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left"/>
        </w:tabs>
        <w:ind w:hanging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14:paraId="02000000">
      <w:pPr>
        <w:pStyle w:val="Style_1"/>
        <w:widowControl w:val="1"/>
        <w:tabs>
          <w:tab w:leader="none" w:pos="708" w:val="left"/>
        </w:tabs>
        <w:ind w:hanging="142"/>
        <w:jc w:val="center"/>
        <w:rPr>
          <w:i w:val="1"/>
          <w:sz w:val="28"/>
        </w:rPr>
      </w:pPr>
      <w:r>
        <w:rPr>
          <w:i w:val="1"/>
          <w:sz w:val="28"/>
        </w:rPr>
        <w:t xml:space="preserve">об обращениях граждан, поступивших в администрацию </w:t>
      </w:r>
    </w:p>
    <w:p w14:paraId="03000000">
      <w:pPr>
        <w:pStyle w:val="Style_1"/>
        <w:widowControl w:val="1"/>
        <w:tabs>
          <w:tab w:leader="none" w:pos="708" w:val="left"/>
        </w:tabs>
        <w:ind w:hanging="142"/>
        <w:jc w:val="center"/>
        <w:rPr>
          <w:i w:val="1"/>
          <w:sz w:val="28"/>
        </w:rPr>
      </w:pPr>
      <w:r>
        <w:rPr>
          <w:i w:val="1"/>
          <w:sz w:val="28"/>
        </w:rPr>
        <w:t>Нижнепоповского</w:t>
      </w:r>
      <w:r>
        <w:rPr>
          <w:i w:val="1"/>
          <w:sz w:val="28"/>
        </w:rPr>
        <w:t xml:space="preserve"> сельского поселения за 12</w:t>
      </w:r>
      <w:r>
        <w:rPr>
          <w:i w:val="1"/>
          <w:sz w:val="28"/>
        </w:rPr>
        <w:t xml:space="preserve"> месяцев</w:t>
      </w:r>
      <w:r>
        <w:rPr>
          <w:i w:val="1"/>
          <w:sz w:val="28"/>
        </w:rPr>
        <w:t xml:space="preserve"> 202</w:t>
      </w:r>
      <w:r>
        <w:rPr>
          <w:i w:val="1"/>
          <w:sz w:val="28"/>
        </w:rPr>
        <w:t>5</w:t>
      </w:r>
      <w:r>
        <w:rPr>
          <w:i w:val="1"/>
          <w:sz w:val="28"/>
        </w:rPr>
        <w:t xml:space="preserve"> года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7088"/>
        <w:gridCol w:w="1117"/>
      </w:tblGrid>
      <w:tr>
        <w:trPr>
          <w:trHeight w:hRule="atLeast" w:val="230"/>
        </w:trP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type="dxa" w:w="70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7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 xml:space="preserve"> год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pStyle w:val="Style_1"/>
              <w:widowControl w:val="1"/>
              <w:tabs>
                <w:tab w:leader="none" w:pos="708" w:val="left"/>
              </w:tabs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Поступило обращений всего, из них: 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pStyle w:val="Style_1"/>
              <w:widowControl w:val="1"/>
              <w:numPr>
                <w:ilvl w:val="0"/>
                <w:numId w:val="1"/>
              </w:numPr>
              <w:tabs>
                <w:tab w:leader="none" w:pos="459" w:val="left"/>
                <w:tab w:leader="none" w:pos="4153" w:val="clear"/>
                <w:tab w:leader="none" w:pos="8306" w:val="clear"/>
              </w:tabs>
              <w:ind w:hanging="283" w:left="459"/>
              <w:jc w:val="both"/>
              <w:rPr>
                <w:sz w:val="20"/>
              </w:rPr>
            </w:pPr>
            <w:r>
              <w:rPr>
                <w:sz w:val="20"/>
              </w:rPr>
              <w:t>письменных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pStyle w:val="Style_1"/>
              <w:widowControl w:val="1"/>
              <w:numPr>
                <w:ilvl w:val="0"/>
                <w:numId w:val="1"/>
              </w:numPr>
              <w:tabs>
                <w:tab w:leader="none" w:pos="459" w:val="left"/>
                <w:tab w:leader="none" w:pos="708" w:val="left"/>
              </w:tabs>
              <w:ind w:hanging="283" w:left="459"/>
              <w:jc w:val="both"/>
              <w:rPr>
                <w:sz w:val="20"/>
              </w:rPr>
            </w:pPr>
            <w:r>
              <w:rPr>
                <w:sz w:val="20"/>
              </w:rPr>
              <w:t>устных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pStyle w:val="Style_1"/>
              <w:widowControl w:val="1"/>
              <w:numPr>
                <w:ilvl w:val="0"/>
                <w:numId w:val="1"/>
              </w:numPr>
              <w:tabs>
                <w:tab w:leader="none" w:pos="459" w:val="left"/>
                <w:tab w:leader="none" w:pos="708" w:val="left"/>
              </w:tabs>
              <w:ind w:hanging="283" w:left="459"/>
              <w:jc w:val="both"/>
              <w:rPr>
                <w:sz w:val="20"/>
              </w:rPr>
            </w:pPr>
            <w:r>
              <w:rPr>
                <w:sz w:val="20"/>
              </w:rPr>
              <w:t>коллективных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1"/>
              <w:widowControl w:val="1"/>
              <w:numPr>
                <w:ilvl w:val="0"/>
                <w:numId w:val="1"/>
              </w:numPr>
              <w:tabs>
                <w:tab w:leader="none" w:pos="459" w:val="left"/>
                <w:tab w:leader="none" w:pos="708" w:val="left"/>
              </w:tabs>
              <w:ind w:hanging="283" w:left="459"/>
              <w:jc w:val="both"/>
              <w:rPr>
                <w:sz w:val="20"/>
              </w:rPr>
            </w:pPr>
            <w:r>
              <w:rPr>
                <w:sz w:val="20"/>
              </w:rPr>
              <w:t>повторных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pStyle w:val="Style_1"/>
              <w:widowControl w:val="1"/>
              <w:numPr>
                <w:ilvl w:val="0"/>
                <w:numId w:val="1"/>
              </w:numPr>
              <w:tabs>
                <w:tab w:leader="none" w:pos="459" w:val="left"/>
                <w:tab w:leader="none" w:pos="708" w:val="left"/>
              </w:tabs>
              <w:ind w:hanging="283" w:left="459"/>
              <w:jc w:val="both"/>
              <w:rPr>
                <w:sz w:val="20"/>
              </w:rPr>
            </w:pPr>
            <w:r>
              <w:rPr>
                <w:sz w:val="20"/>
              </w:rPr>
              <w:t>из выш</w:t>
            </w:r>
            <w:r>
              <w:rPr>
                <w:sz w:val="20"/>
              </w:rPr>
              <w:t>естоящих федеральных органов власти (на прямую)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1"/>
              <w:widowControl w:val="1"/>
              <w:numPr>
                <w:ilvl w:val="0"/>
                <w:numId w:val="1"/>
              </w:numPr>
              <w:tabs>
                <w:tab w:leader="none" w:pos="459" w:val="left"/>
                <w:tab w:leader="none" w:pos="708" w:val="left"/>
              </w:tabs>
              <w:ind w:hanging="283" w:left="459"/>
              <w:jc w:val="both"/>
              <w:rPr>
                <w:sz w:val="20"/>
              </w:rPr>
            </w:pPr>
            <w:r>
              <w:rPr>
                <w:sz w:val="20"/>
              </w:rPr>
              <w:t>от депутатов (напрямую)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hRule="atLeast" w:val="249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1"/>
              <w:widowControl w:val="1"/>
              <w:numPr>
                <w:ilvl w:val="0"/>
                <w:numId w:val="1"/>
              </w:numPr>
              <w:tabs>
                <w:tab w:leader="none" w:pos="459" w:val="left"/>
                <w:tab w:leader="none" w:pos="708" w:val="left"/>
              </w:tabs>
              <w:ind w:hanging="283" w:left="459"/>
              <w:jc w:val="both"/>
              <w:rPr>
                <w:sz w:val="20"/>
              </w:rPr>
            </w:pPr>
            <w:r>
              <w:rPr>
                <w:sz w:val="20"/>
              </w:rPr>
              <w:t>из Правительства области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hRule="atLeast" w:val="249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pStyle w:val="Style_1"/>
              <w:widowControl w:val="1"/>
              <w:numPr>
                <w:ilvl w:val="0"/>
                <w:numId w:val="1"/>
              </w:numPr>
              <w:tabs>
                <w:tab w:leader="none" w:pos="459" w:val="left"/>
                <w:tab w:leader="none" w:pos="708" w:val="left"/>
              </w:tabs>
              <w:ind w:hanging="283" w:left="45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 Администрации района 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pStyle w:val="Style_1"/>
              <w:widowControl w:val="1"/>
              <w:tabs>
                <w:tab w:leader="none" w:pos="708" w:val="left"/>
              </w:tabs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Взято на контроль всего, из них: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t>2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1"/>
              <w:widowControl w:val="1"/>
              <w:numPr>
                <w:ilvl w:val="0"/>
                <w:numId w:val="2"/>
              </w:numPr>
              <w:tabs>
                <w:tab w:leader="none" w:pos="459" w:val="left"/>
                <w:tab w:leader="none" w:pos="4153" w:val="clear"/>
                <w:tab w:leader="none" w:pos="8306" w:val="clear"/>
                <w:tab w:leader="none" w:pos="11374" w:val="right"/>
              </w:tabs>
              <w:ind w:hanging="283" w:left="459"/>
              <w:rPr>
                <w:sz w:val="20"/>
              </w:rPr>
            </w:pPr>
            <w:r>
              <w:rPr>
                <w:sz w:val="20"/>
              </w:rPr>
              <w:t>главой администрации муниципального образования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1"/>
              <w:widowControl w:val="1"/>
              <w:numPr>
                <w:ilvl w:val="0"/>
                <w:numId w:val="2"/>
              </w:numPr>
              <w:tabs>
                <w:tab w:leader="none" w:pos="459" w:val="left"/>
                <w:tab w:leader="none" w:pos="4153" w:val="clear"/>
                <w:tab w:leader="none" w:pos="8306" w:val="clear"/>
                <w:tab w:leader="none" w:pos="11374" w:val="right"/>
              </w:tabs>
              <w:ind w:hanging="283" w:left="459"/>
              <w:rPr>
                <w:sz w:val="20"/>
              </w:rPr>
            </w:pPr>
            <w:r>
              <w:rPr>
                <w:sz w:val="20"/>
              </w:rPr>
              <w:t>вышестоящими органами власти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1"/>
              <w:widowControl w:val="1"/>
              <w:numPr>
                <w:ilvl w:val="0"/>
                <w:numId w:val="2"/>
              </w:numPr>
              <w:tabs>
                <w:tab w:leader="none" w:pos="459" w:val="left"/>
                <w:tab w:leader="none" w:pos="4153" w:val="clear"/>
                <w:tab w:leader="none" w:pos="8306" w:val="clear"/>
                <w:tab w:leader="none" w:pos="11374" w:val="right"/>
              </w:tabs>
              <w:ind w:hanging="283" w:left="459"/>
              <w:rPr>
                <w:sz w:val="20"/>
              </w:rPr>
            </w:pPr>
            <w:r>
              <w:rPr>
                <w:sz w:val="20"/>
              </w:rPr>
              <w:t>установлен дополнительный контроль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1"/>
              <w:widowControl w:val="1"/>
              <w:tabs>
                <w:tab w:leader="none" w:pos="708" w:val="left"/>
              </w:tabs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Результаты рассмотрения обращений: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1"/>
              <w:widowControl w:val="1"/>
              <w:numPr>
                <w:ilvl w:val="0"/>
                <w:numId w:val="3"/>
              </w:numPr>
              <w:tabs>
                <w:tab w:leader="none" w:pos="459" w:val="left"/>
                <w:tab w:leader="none" w:pos="4153" w:val="clear"/>
                <w:tab w:leader="none" w:pos="8306" w:val="clear"/>
                <w:tab w:leader="none" w:pos="11091" w:val="right"/>
              </w:tabs>
              <w:ind w:hanging="283" w:left="459"/>
              <w:jc w:val="both"/>
              <w:rPr>
                <w:sz w:val="20"/>
              </w:rPr>
            </w:pPr>
            <w:r>
              <w:rPr>
                <w:sz w:val="20"/>
              </w:rPr>
              <w:t>поддержано (меры приняты)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pStyle w:val="Style_1"/>
              <w:widowControl w:val="1"/>
              <w:numPr>
                <w:ilvl w:val="0"/>
                <w:numId w:val="3"/>
              </w:numPr>
              <w:tabs>
                <w:tab w:leader="none" w:pos="459" w:val="left"/>
                <w:tab w:leader="none" w:pos="4153" w:val="clear"/>
                <w:tab w:leader="none" w:pos="8306" w:val="clear"/>
                <w:tab w:leader="none" w:pos="11091" w:val="right"/>
              </w:tabs>
              <w:ind w:hanging="283" w:left="45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разъяснено 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1"/>
              <w:widowControl w:val="1"/>
              <w:tabs>
                <w:tab w:leader="none" w:pos="708" w:val="left"/>
              </w:tabs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Рассмотрено: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pStyle w:val="Style_1"/>
              <w:widowControl w:val="1"/>
              <w:numPr>
                <w:ilvl w:val="0"/>
                <w:numId w:val="4"/>
              </w:numPr>
              <w:tabs>
                <w:tab w:leader="none" w:pos="4153" w:val="clear"/>
                <w:tab w:leader="none" w:pos="8306" w:val="clear"/>
              </w:tabs>
              <w:ind w:hanging="283" w:left="459"/>
              <w:jc w:val="both"/>
              <w:rPr>
                <w:sz w:val="20"/>
              </w:rPr>
            </w:pPr>
            <w:r>
              <w:rPr>
                <w:sz w:val="20"/>
              </w:rPr>
              <w:t>составом комиссии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1"/>
              <w:widowControl w:val="1"/>
              <w:numPr>
                <w:ilvl w:val="0"/>
                <w:numId w:val="4"/>
              </w:numPr>
              <w:tabs>
                <w:tab w:leader="none" w:pos="4153" w:val="clear"/>
                <w:tab w:leader="none" w:pos="8306" w:val="clear"/>
              </w:tabs>
              <w:ind w:hanging="283" w:left="459"/>
              <w:jc w:val="both"/>
              <w:rPr>
                <w:sz w:val="20"/>
              </w:rPr>
            </w:pPr>
            <w:r>
              <w:rPr>
                <w:sz w:val="20"/>
              </w:rPr>
              <w:t>с выездом на место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pStyle w:val="Style_1"/>
              <w:widowControl w:val="1"/>
              <w:tabs>
                <w:tab w:leader="none" w:pos="708" w:val="left"/>
              </w:tabs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Выявлено: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1"/>
              <w:widowControl w:val="1"/>
              <w:numPr>
                <w:ilvl w:val="0"/>
                <w:numId w:val="5"/>
              </w:numPr>
              <w:tabs>
                <w:tab w:leader="none" w:pos="4153" w:val="clear"/>
                <w:tab w:leader="none" w:pos="8306" w:val="clear"/>
              </w:tabs>
              <w:ind w:hanging="283" w:left="459"/>
              <w:jc w:val="both"/>
              <w:rPr>
                <w:sz w:val="20"/>
              </w:rPr>
            </w:pPr>
            <w:r>
              <w:rPr>
                <w:sz w:val="20"/>
              </w:rPr>
              <w:t>случаев волокиты либо нарушений прав и законных интересов заявителей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1"/>
              <w:widowControl w:val="1"/>
              <w:numPr>
                <w:ilvl w:val="0"/>
                <w:numId w:val="5"/>
              </w:numPr>
              <w:tabs>
                <w:tab w:leader="none" w:pos="4153" w:val="clear"/>
                <w:tab w:leader="none" w:pos="8306" w:val="clear"/>
              </w:tabs>
              <w:ind w:hanging="283" w:left="459"/>
              <w:jc w:val="both"/>
              <w:rPr>
                <w:sz w:val="20"/>
              </w:rPr>
            </w:pPr>
            <w:r>
              <w:rPr>
                <w:sz w:val="20"/>
              </w:rPr>
              <w:t>нарушений сроков рассмотрения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1"/>
              <w:widowControl w:val="1"/>
              <w:tabs>
                <w:tab w:leader="none" w:pos="708" w:val="left"/>
              </w:tabs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Приняты меры: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1"/>
              <w:widowControl w:val="1"/>
              <w:numPr>
                <w:ilvl w:val="0"/>
                <w:numId w:val="6"/>
              </w:numPr>
              <w:tabs>
                <w:tab w:leader="none" w:pos="459" w:val="left"/>
                <w:tab w:leader="none" w:pos="4153" w:val="clear"/>
                <w:tab w:leader="none" w:pos="8306" w:val="clear"/>
                <w:tab w:leader="none" w:pos="11374" w:val="right"/>
              </w:tabs>
              <w:ind w:hanging="283" w:left="459"/>
              <w:jc w:val="both"/>
              <w:rPr>
                <w:sz w:val="20"/>
              </w:rPr>
            </w:pPr>
            <w:r>
              <w:rPr>
                <w:sz w:val="20"/>
              </w:rPr>
              <w:t>к виновным по фактам нарушения прав и законных интересов заявителей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1"/>
              <w:widowControl w:val="1"/>
              <w:numPr>
                <w:ilvl w:val="0"/>
                <w:numId w:val="6"/>
              </w:numPr>
              <w:tabs>
                <w:tab w:leader="none" w:pos="459" w:val="left"/>
                <w:tab w:leader="none" w:pos="4153" w:val="clear"/>
                <w:tab w:leader="none" w:pos="8306" w:val="clear"/>
                <w:tab w:leader="none" w:pos="11374" w:val="right"/>
              </w:tabs>
              <w:ind w:hanging="283" w:left="459"/>
              <w:jc w:val="both"/>
              <w:rPr>
                <w:sz w:val="20"/>
              </w:rPr>
            </w:pPr>
            <w:r>
              <w:rPr>
                <w:sz w:val="20"/>
              </w:rPr>
              <w:t>к руководителям и исполнителям, нарушившим порядок или сроки рассмотрения обращений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1"/>
              <w:widowControl w:val="1"/>
              <w:tabs>
                <w:tab w:leader="none" w:pos="708" w:val="left"/>
              </w:tabs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Всего прин</w:t>
            </w:r>
            <w:r>
              <w:rPr>
                <w:b w:val="1"/>
                <w:sz w:val="20"/>
              </w:rPr>
              <w:t>ято граждан на личном приеме руководством, из них: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1"/>
              <w:widowControl w:val="1"/>
              <w:numPr>
                <w:ilvl w:val="0"/>
                <w:numId w:val="7"/>
              </w:numPr>
              <w:tabs>
                <w:tab w:leader="none" w:pos="459" w:val="left"/>
                <w:tab w:leader="none" w:pos="4153" w:val="clear"/>
                <w:tab w:leader="none" w:pos="8306" w:val="clear"/>
                <w:tab w:leader="none" w:pos="11091" w:val="right"/>
              </w:tabs>
              <w:ind w:hanging="283" w:left="459"/>
              <w:jc w:val="both"/>
              <w:rPr>
                <w:sz w:val="20"/>
              </w:rPr>
            </w:pPr>
            <w:r>
              <w:rPr>
                <w:sz w:val="20"/>
              </w:rPr>
              <w:t>главой администрации муниципального образования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pStyle w:val="Style_1"/>
              <w:widowControl w:val="1"/>
              <w:numPr>
                <w:ilvl w:val="0"/>
                <w:numId w:val="7"/>
              </w:numPr>
              <w:tabs>
                <w:tab w:leader="none" w:pos="459" w:val="left"/>
                <w:tab w:leader="none" w:pos="4153" w:val="clear"/>
                <w:tab w:leader="none" w:pos="8306" w:val="clear"/>
                <w:tab w:leader="none" w:pos="11091" w:val="right"/>
              </w:tabs>
              <w:ind w:hanging="283" w:left="459"/>
              <w:jc w:val="both"/>
              <w:rPr>
                <w:sz w:val="20"/>
              </w:rPr>
            </w:pPr>
            <w:r>
              <w:rPr>
                <w:sz w:val="20"/>
              </w:rPr>
              <w:t>при выезде информационных групп (всеми руководителями)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pStyle w:val="Style_1"/>
              <w:widowControl w:val="1"/>
              <w:tabs>
                <w:tab w:leader="none" w:pos="708" w:val="left"/>
              </w:tabs>
              <w:ind/>
              <w:jc w:val="both"/>
              <w:rPr>
                <w:sz w:val="20"/>
              </w:rPr>
            </w:pPr>
            <w:r>
              <w:rPr>
                <w:b w:val="1"/>
                <w:sz w:val="20"/>
              </w:rPr>
              <w:t>Количество обращений по наиболее часто встречающимся вопросам:</w:t>
            </w:r>
            <w:r>
              <w:rPr>
                <w:sz w:val="20"/>
              </w:rPr>
              <w:t xml:space="preserve"> (тематического классификатора</w:t>
            </w:r>
            <w:r>
              <w:rPr>
                <w:sz w:val="20"/>
              </w:rPr>
              <w:t xml:space="preserve"> системы «Дело»</w:t>
            </w:r>
            <w:r>
              <w:rPr>
                <w:sz w:val="20"/>
              </w:rPr>
              <w:t>)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numPr>
                <w:ilvl w:val="1"/>
                <w:numId w:val="8"/>
              </w:numPr>
              <w:tabs>
                <w:tab w:leader="none" w:pos="210" w:val="left"/>
              </w:tabs>
              <w:ind w:firstLine="0" w:left="34"/>
              <w:jc w:val="both"/>
              <w:rPr>
                <w:color w:val="1D1D1D"/>
                <w:sz w:val="20"/>
              </w:rPr>
            </w:pPr>
            <w:r>
              <w:rPr>
                <w:color w:val="1D1D1D"/>
                <w:sz w:val="20"/>
              </w:rPr>
              <w:t>0607 Благоустройство городов и поселков. Обустройство придомовых территорий</w:t>
            </w:r>
            <w:r>
              <w:rPr>
                <w:color w:val="1D1D1D"/>
                <w:sz w:val="20"/>
              </w:rPr>
              <w:t xml:space="preserve"> (уличное освещение, озеленение территории (обрезка деревьев), установка и ремонт столов, лавок, песочниц, качелей)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numPr>
                <w:ilvl w:val="1"/>
                <w:numId w:val="8"/>
              </w:numPr>
              <w:tabs>
                <w:tab w:leader="none" w:pos="210" w:val="left"/>
              </w:tabs>
              <w:ind w:firstLine="0" w:left="34"/>
              <w:jc w:val="both"/>
              <w:rPr>
                <w:color w:val="1D1D1D"/>
                <w:sz w:val="20"/>
              </w:rPr>
            </w:pPr>
            <w:r>
              <w:rPr>
                <w:color w:val="1D1D1D"/>
                <w:sz w:val="20"/>
              </w:rPr>
              <w:t>0728 содержание домашних животных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numPr>
                <w:ilvl w:val="1"/>
                <w:numId w:val="8"/>
              </w:numPr>
              <w:tabs>
                <w:tab w:leader="none" w:pos="210" w:val="left"/>
              </w:tabs>
              <w:ind w:firstLine="0" w:left="34"/>
              <w:jc w:val="both"/>
              <w:rPr>
                <w:color w:val="1D1D1D"/>
                <w:sz w:val="20"/>
              </w:rPr>
            </w:pPr>
            <w:r>
              <w:rPr>
                <w:color w:val="1D1D1D"/>
                <w:sz w:val="20"/>
              </w:rPr>
              <w:t>1119 вопросы частного домовладения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numPr>
                <w:ilvl w:val="1"/>
                <w:numId w:val="8"/>
              </w:numPr>
              <w:tabs>
                <w:tab w:leader="none" w:pos="210" w:val="left"/>
              </w:tabs>
              <w:ind w:firstLine="0" w:left="34"/>
              <w:jc w:val="both"/>
              <w:rPr>
                <w:color w:val="1D1D1D"/>
                <w:sz w:val="20"/>
              </w:rPr>
            </w:pPr>
            <w:r>
              <w:rPr>
                <w:color w:val="1D1D1D"/>
                <w:sz w:val="20"/>
              </w:rPr>
              <w:t>1243 Водоснабжение поселений</w:t>
            </w:r>
          </w:p>
          <w:p w14:paraId="69000000">
            <w:pPr>
              <w:widowControl w:val="1"/>
              <w:numPr>
                <w:ilvl w:val="1"/>
                <w:numId w:val="8"/>
              </w:numPr>
              <w:tabs>
                <w:tab w:leader="none" w:pos="210" w:val="left"/>
              </w:tabs>
              <w:ind w:firstLine="0" w:left="34"/>
              <w:jc w:val="both"/>
              <w:rPr>
                <w:color w:val="1D1D1D"/>
                <w:sz w:val="20"/>
              </w:rPr>
            </w:pPr>
            <w:r>
              <w:rPr>
                <w:color w:val="1D1D1D"/>
                <w:sz w:val="20"/>
              </w:rPr>
              <w:t>1250 Перебои в водоснабжении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numPr>
                <w:ilvl w:val="1"/>
                <w:numId w:val="9"/>
              </w:numPr>
              <w:tabs>
                <w:tab w:leader="none" w:pos="210" w:val="left"/>
              </w:tabs>
              <w:ind w:firstLine="0" w:left="34"/>
              <w:jc w:val="both"/>
              <w:rPr>
                <w:sz w:val="20"/>
              </w:rPr>
            </w:pPr>
            <w:r>
              <w:rPr>
                <w:sz w:val="20"/>
              </w:rPr>
              <w:t>0760</w:t>
            </w:r>
            <w:r>
              <w:rPr>
                <w:sz w:val="20"/>
              </w:rPr>
              <w:t xml:space="preserve"> </w:t>
            </w:r>
            <w:r>
              <w:rPr>
                <w:rStyle w:val="Style_3_ch"/>
                <w:color w:val="000000"/>
                <w:sz w:val="20"/>
                <w:u w:val="none"/>
              </w:rPr>
              <w:fldChar w:fldCharType="begin"/>
            </w:r>
            <w:r>
              <w:rPr>
                <w:rStyle w:val="Style_3_ch"/>
                <w:color w:val="000000"/>
                <w:sz w:val="20"/>
                <w:u w:val="none"/>
              </w:rPr>
              <w:instrText>HYPERLINK "http://192.168.200.211/DELOWEB/Pages/Classif/ClassifInfo.aspx?classif=RUBRIC_CL&amp;due=0.17M154.17M156.17M16G.17MS75." \o "Подробная информация"</w:instrText>
            </w:r>
            <w:r>
              <w:rPr>
                <w:rStyle w:val="Style_3_ch"/>
                <w:color w:val="000000"/>
                <w:sz w:val="20"/>
                <w:u w:val="none"/>
              </w:rPr>
              <w:fldChar w:fldCharType="separate"/>
            </w:r>
            <w:r>
              <w:rPr>
                <w:rStyle w:val="Style_3_ch"/>
                <w:color w:val="000000"/>
                <w:sz w:val="20"/>
                <w:u w:val="none"/>
              </w:rPr>
              <w:t xml:space="preserve">Земельный налог </w:t>
            </w:r>
            <w:r>
              <w:rPr>
                <w:rStyle w:val="Style_3_ch"/>
                <w:color w:val="000000"/>
                <w:sz w:val="20"/>
                <w:u w:val="none"/>
              </w:rPr>
              <w:fldChar w:fldCharType="end"/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numPr>
                <w:ilvl w:val="1"/>
                <w:numId w:val="9"/>
              </w:numPr>
              <w:tabs>
                <w:tab w:leader="none" w:pos="210" w:val="left"/>
              </w:tabs>
              <w:ind w:firstLine="0" w:left="34"/>
              <w:jc w:val="both"/>
              <w:rPr>
                <w:color w:val="1D1D1D"/>
                <w:sz w:val="20"/>
              </w:rPr>
            </w:pPr>
            <w:r>
              <w:rPr>
                <w:color w:val="1D1D1D"/>
                <w:sz w:val="20"/>
              </w:rPr>
              <w:t>0</w:t>
            </w:r>
            <w:r>
              <w:rPr>
                <w:color w:val="1D1D1D"/>
                <w:sz w:val="20"/>
              </w:rPr>
              <w:t>014</w:t>
            </w:r>
            <w:r>
              <w:rPr>
                <w:color w:val="1D1D1D"/>
                <w:sz w:val="20"/>
              </w:rPr>
              <w:t xml:space="preserve"> </w:t>
            </w:r>
            <w:r>
              <w:rPr>
                <w:color w:val="1D1D1D"/>
                <w:sz w:val="20"/>
              </w:rPr>
              <w:t xml:space="preserve">Иные вопросы 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numPr>
                <w:ilvl w:val="1"/>
                <w:numId w:val="9"/>
              </w:numPr>
              <w:tabs>
                <w:tab w:leader="none" w:pos="210" w:val="left"/>
              </w:tabs>
              <w:ind w:firstLine="0" w:left="34"/>
              <w:jc w:val="both"/>
              <w:rPr>
                <w:color w:val="1D1D1D"/>
                <w:sz w:val="20"/>
              </w:rPr>
            </w:pPr>
            <w:r>
              <w:rPr>
                <w:color w:val="1D1D1D"/>
                <w:sz w:val="20"/>
              </w:rPr>
              <w:t>1149 оплата жилищно-коммунальных услуг (ЖКХ)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numPr>
                <w:ilvl w:val="1"/>
                <w:numId w:val="9"/>
              </w:numPr>
              <w:tabs>
                <w:tab w:leader="none" w:pos="210" w:val="left"/>
              </w:tabs>
              <w:ind w:firstLine="0" w:left="34"/>
              <w:jc w:val="both"/>
              <w:rPr>
                <w:color w:val="1D1D1D"/>
                <w:sz w:val="20"/>
              </w:rPr>
            </w:pPr>
            <w:r>
              <w:rPr>
                <w:color w:val="1D1D1D"/>
                <w:sz w:val="20"/>
              </w:rPr>
              <w:t>0397</w:t>
            </w:r>
            <w:r>
              <w:rPr>
                <w:color w:val="1D1D1D"/>
                <w:sz w:val="20"/>
              </w:rPr>
              <w:t xml:space="preserve"> </w:t>
            </w:r>
            <w:r>
              <w:rPr>
                <w:color w:val="1D1D1D"/>
                <w:sz w:val="20"/>
              </w:rPr>
              <w:t xml:space="preserve">Перебои в электроснабжении 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1"/>
              <w:numPr>
                <w:ilvl w:val="1"/>
                <w:numId w:val="9"/>
              </w:numPr>
              <w:tabs>
                <w:tab w:leader="none" w:pos="210" w:val="left"/>
              </w:tabs>
              <w:ind w:firstLine="0" w:left="34"/>
              <w:jc w:val="both"/>
              <w:rPr>
                <w:color w:val="1D1D1D"/>
                <w:sz w:val="20"/>
              </w:rPr>
            </w:pPr>
            <w:r>
              <w:rPr>
                <w:color w:val="1D1D1D"/>
                <w:sz w:val="20"/>
              </w:rPr>
              <w:t>0691</w:t>
            </w:r>
            <w:r>
              <w:rPr>
                <w:color w:val="1D1D1D"/>
                <w:sz w:val="20"/>
              </w:rPr>
              <w:t xml:space="preserve"> </w:t>
            </w:r>
            <w:r>
              <w:rPr>
                <w:color w:val="1D1D1D"/>
                <w:sz w:val="20"/>
              </w:rPr>
              <w:t xml:space="preserve">Установка и содержание остановок общественного транспорта 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numPr>
                <w:ilvl w:val="1"/>
                <w:numId w:val="9"/>
              </w:numPr>
              <w:tabs>
                <w:tab w:leader="none" w:pos="210" w:val="left"/>
              </w:tabs>
              <w:ind w:firstLine="0" w:left="34"/>
              <w:jc w:val="both"/>
              <w:rPr>
                <w:color w:val="1D1D1D"/>
                <w:sz w:val="20"/>
              </w:rPr>
            </w:pPr>
            <w:r>
              <w:rPr>
                <w:color w:val="1D1D1D"/>
                <w:sz w:val="20"/>
              </w:rPr>
              <w:t>0886</w:t>
            </w:r>
            <w:r>
              <w:rPr>
                <w:color w:val="1D1D1D"/>
                <w:sz w:val="20"/>
              </w:rPr>
              <w:t xml:space="preserve"> </w:t>
            </w:r>
            <w:r>
              <w:rPr>
                <w:color w:val="1D1D1D"/>
                <w:sz w:val="20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numPr>
                <w:ilvl w:val="1"/>
                <w:numId w:val="9"/>
              </w:numPr>
              <w:tabs>
                <w:tab w:leader="none" w:pos="210" w:val="left"/>
              </w:tabs>
              <w:ind w:firstLine="0" w:left="34"/>
              <w:jc w:val="both"/>
              <w:rPr>
                <w:color w:val="1D1D1D"/>
                <w:sz w:val="20"/>
              </w:rPr>
            </w:pPr>
            <w:r>
              <w:rPr>
                <w:color w:val="1D1D1D"/>
                <w:sz w:val="20"/>
              </w:rPr>
              <w:t>0239</w:t>
            </w:r>
            <w:r>
              <w:rPr>
                <w:color w:val="1D1D1D"/>
                <w:sz w:val="20"/>
              </w:rPr>
              <w:t xml:space="preserve"> </w:t>
            </w:r>
            <w:r>
              <w:rPr>
                <w:color w:val="1D1D1D"/>
                <w:sz w:val="20"/>
              </w:rPr>
              <w:t xml:space="preserve">Социальное обеспечение, материальная помощь и льготы инвалидам 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numPr>
                <w:ilvl w:val="1"/>
                <w:numId w:val="9"/>
              </w:numPr>
              <w:tabs>
                <w:tab w:leader="none" w:pos="176" w:val="left"/>
                <w:tab w:leader="none" w:pos="1440" w:val="clear"/>
              </w:tabs>
              <w:ind w:firstLine="0" w:left="34"/>
              <w:jc w:val="both"/>
              <w:rPr>
                <w:color w:val="1D1D1D"/>
                <w:sz w:val="20"/>
              </w:rPr>
            </w:pPr>
            <w:r>
              <w:rPr>
                <w:color w:val="1D1D1D"/>
                <w:sz w:val="20"/>
              </w:rPr>
              <w:t>0376 Личные подсобные хозяйства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numPr>
                <w:ilvl w:val="1"/>
                <w:numId w:val="9"/>
              </w:numPr>
              <w:tabs>
                <w:tab w:leader="none" w:pos="176" w:val="left"/>
                <w:tab w:leader="none" w:pos="1440" w:val="clear"/>
              </w:tabs>
              <w:ind w:firstLine="0" w:left="34"/>
              <w:jc w:val="both"/>
              <w:rPr>
                <w:color w:val="1D1D1D"/>
                <w:sz w:val="20"/>
              </w:rPr>
            </w:pPr>
            <w:r>
              <w:rPr>
                <w:color w:val="000000"/>
                <w:sz w:val="20"/>
                <w:shd w:fill="FAF8F5" w:val="clear"/>
              </w:rPr>
              <w:t>0004 Качество государственных и муниципальных услуг. Муниципальные услуги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1"/>
              <w:widowControl w:val="1"/>
              <w:tabs>
                <w:tab w:leader="none" w:pos="708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14:paraId="8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-"/>
      <w:lvlJc w:val="left"/>
      <w:pPr>
        <w:widowControl w:val="1"/>
        <w:ind w:hanging="360" w:left="720"/>
      </w:pPr>
      <w:rPr>
        <w:rFonts w:ascii="Vrinda" w:hAnsi="Vrinda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-"/>
      <w:lvlJc w:val="left"/>
      <w:pPr>
        <w:widowControl w:val="1"/>
        <w:ind w:hanging="360" w:left="720"/>
      </w:pPr>
      <w:rPr>
        <w:rFonts w:ascii="Vrinda" w:hAnsi="Vrinda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-"/>
      <w:lvlJc w:val="left"/>
      <w:pPr>
        <w:widowControl w:val="1"/>
        <w:ind w:hanging="360" w:left="720"/>
      </w:pPr>
      <w:rPr>
        <w:rFonts w:ascii="Vrinda" w:hAnsi="Vrinda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-"/>
      <w:lvlJc w:val="left"/>
      <w:pPr>
        <w:widowControl w:val="1"/>
        <w:ind w:hanging="360" w:left="720"/>
      </w:pPr>
      <w:rPr>
        <w:rFonts w:ascii="Vrinda" w:hAnsi="Vrinda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-"/>
      <w:lvlJc w:val="left"/>
      <w:pPr>
        <w:widowControl w:val="1"/>
        <w:ind w:hanging="360" w:left="720"/>
      </w:pPr>
      <w:rPr>
        <w:rFonts w:ascii="Vrinda" w:hAnsi="Vrinda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-"/>
      <w:lvlJc w:val="left"/>
      <w:pPr>
        <w:widowControl w:val="1"/>
        <w:ind w:hanging="360" w:left="720"/>
      </w:pPr>
      <w:rPr>
        <w:rFonts w:ascii="Vrinda" w:hAnsi="Vrinda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-"/>
      <w:lvlJc w:val="left"/>
      <w:pPr>
        <w:widowControl w:val="1"/>
        <w:ind w:hanging="360" w:left="720"/>
      </w:pPr>
      <w:rPr>
        <w:rFonts w:ascii="Vrinda" w:hAnsi="Vrinda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643" w:val="left"/>
        </w:tabs>
        <w:ind w:hanging="360" w:left="643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4_ch"/>
    <w:link w:val="Style_1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2026-02-03T06:44:11Z</dcterms:created>
  <dcterms:modified xsi:type="dcterms:W3CDTF">2026-02-03T06:44:11Z</dcterms:modified>
</cp:coreProperties>
</file>