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B000000">
      <w:pPr>
        <w:widowControl w:val="0"/>
        <w:ind/>
        <w:jc w:val="both"/>
        <w:rPr>
          <w:sz w:val="28"/>
        </w:rPr>
      </w:pPr>
    </w:p>
    <w:p w14:paraId="0C000000">
      <w:pPr>
        <w:widowControl w:val="0"/>
        <w:ind/>
        <w:jc w:val="both"/>
        <w:rPr>
          <w:sz w:val="20"/>
        </w:rPr>
      </w:pPr>
      <w:r>
        <w:rPr>
          <w:sz w:val="28"/>
        </w:rPr>
        <w:t xml:space="preserve">                                                                </w:t>
      </w:r>
      <w:r>
        <w:rPr>
          <w:sz w:val="20"/>
        </w:rPr>
        <w:drawing>
          <wp:inline>
            <wp:extent cx="571500" cy="7239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571500" cy="7239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</w:t>
      </w:r>
    </w:p>
    <w:p w14:paraId="0D000000">
      <w:pPr>
        <w:widowControl w:val="0"/>
        <w:ind/>
        <w:jc w:val="center"/>
        <w:rPr>
          <w:sz w:val="28"/>
        </w:rPr>
      </w:pPr>
      <w:r>
        <w:rPr>
          <w:sz w:val="28"/>
        </w:rPr>
        <w:t>РОССИЙСКАЯ ФЕДЕРАЦИЯ</w:t>
      </w:r>
    </w:p>
    <w:p w14:paraId="0E000000">
      <w:pPr>
        <w:widowControl w:val="0"/>
        <w:ind/>
        <w:jc w:val="center"/>
        <w:rPr>
          <w:sz w:val="28"/>
        </w:rPr>
      </w:pPr>
      <w:r>
        <w:rPr>
          <w:sz w:val="28"/>
        </w:rPr>
        <w:t>РОСТОВСКАЯ ОБЛАСТЬ</w:t>
      </w:r>
    </w:p>
    <w:p w14:paraId="0F000000">
      <w:pPr>
        <w:widowControl w:val="0"/>
        <w:ind/>
        <w:jc w:val="center"/>
        <w:rPr>
          <w:sz w:val="28"/>
        </w:rPr>
      </w:pPr>
      <w:r>
        <w:rPr>
          <w:sz w:val="28"/>
        </w:rPr>
        <w:t>БЕЛОКАЛИТВИНСКИЙ РАЙОН</w:t>
      </w:r>
    </w:p>
    <w:p w14:paraId="10000000">
      <w:pPr>
        <w:widowControl w:val="0"/>
        <w:ind/>
        <w:jc w:val="center"/>
        <w:rPr>
          <w:sz w:val="28"/>
        </w:rPr>
      </w:pPr>
      <w:r>
        <w:rPr>
          <w:sz w:val="28"/>
        </w:rPr>
        <w:t xml:space="preserve">МУНИЦИПАЛЬНОЕ ОБРАЗОВАНИЕ </w:t>
      </w:r>
    </w:p>
    <w:p w14:paraId="11000000">
      <w:pPr>
        <w:widowControl w:val="0"/>
        <w:ind/>
        <w:jc w:val="center"/>
        <w:rPr>
          <w:sz w:val="28"/>
        </w:rPr>
      </w:pPr>
      <w:r>
        <w:rPr>
          <w:sz w:val="28"/>
        </w:rPr>
        <w:t>«НИЖНЕПОПОВСКОЕ СЕЛЬСКОЕ ПОСЕЛЕНИЕ»</w:t>
      </w:r>
    </w:p>
    <w:p w14:paraId="12000000">
      <w:pPr>
        <w:tabs>
          <w:tab w:leader="none" w:pos="5670" w:val="left"/>
        </w:tabs>
        <w:ind/>
        <w:jc w:val="center"/>
        <w:rPr>
          <w:spacing w:val="40"/>
          <w:sz w:val="28"/>
        </w:rPr>
      </w:pPr>
      <w:r>
        <w:rPr>
          <w:spacing w:val="40"/>
          <w:sz w:val="28"/>
        </w:rPr>
        <w:t>АДМИНИСТРАЦИЯ НИЖНЕПОПОВСКОГО СЕЛЬСКОГО                        ПОСЕЛЕНИЯ</w:t>
      </w:r>
    </w:p>
    <w:p w14:paraId="13000000">
      <w:pPr>
        <w:spacing w:before="48"/>
        <w:ind/>
        <w:jc w:val="center"/>
        <w:rPr>
          <w:b w:val="1"/>
          <w:color w:val="000000"/>
          <w:spacing w:val="-20"/>
          <w:sz w:val="28"/>
        </w:rPr>
      </w:pPr>
    </w:p>
    <w:p w14:paraId="14000000">
      <w:pPr>
        <w:spacing w:before="48"/>
        <w:ind/>
        <w:jc w:val="center"/>
        <w:rPr>
          <w:b w:val="1"/>
          <w:color w:val="000000"/>
          <w:spacing w:val="-20"/>
          <w:sz w:val="28"/>
        </w:rPr>
      </w:pPr>
      <w:r>
        <w:rPr>
          <w:b w:val="1"/>
          <w:color w:val="000000"/>
          <w:spacing w:val="-20"/>
          <w:sz w:val="28"/>
        </w:rPr>
        <w:t>ПОСТАНОВЛЕНИЕ</w:t>
      </w:r>
    </w:p>
    <w:p w14:paraId="15000000">
      <w:pPr>
        <w:ind/>
        <w:jc w:val="center"/>
        <w:rPr>
          <w:sz w:val="28"/>
        </w:rPr>
      </w:pPr>
      <w:r>
        <w:rPr>
          <w:sz w:val="28"/>
        </w:rPr>
        <w:t xml:space="preserve">От      </w:t>
      </w:r>
      <w:r>
        <w:rPr>
          <w:sz w:val="28"/>
        </w:rPr>
        <w:t xml:space="preserve"> № </w:t>
      </w:r>
      <w:r>
        <w:rPr>
          <w:sz w:val="28"/>
        </w:rPr>
        <w:t xml:space="preserve">  </w:t>
      </w:r>
    </w:p>
    <w:p w14:paraId="16000000">
      <w:pPr>
        <w:ind/>
        <w:jc w:val="center"/>
        <w:rPr>
          <w:spacing w:val="40"/>
          <w:sz w:val="28"/>
        </w:rPr>
      </w:pPr>
      <w:r>
        <w:rPr>
          <w:sz w:val="28"/>
        </w:rPr>
        <w:t xml:space="preserve">  </w:t>
      </w:r>
      <w:r>
        <w:rPr>
          <w:spacing w:val="40"/>
          <w:sz w:val="28"/>
        </w:rPr>
        <w:t>х. Нижнепопов</w:t>
      </w:r>
    </w:p>
    <w:p w14:paraId="17000000">
      <w:pPr>
        <w:tabs>
          <w:tab w:leader="none" w:pos="5670" w:val="left"/>
        </w:tabs>
        <w:ind/>
        <w:jc w:val="center"/>
        <w:rPr>
          <w:spacing w:val="40"/>
          <w:sz w:val="28"/>
        </w:rPr>
      </w:pPr>
    </w:p>
    <w:p w14:paraId="18000000">
      <w:pPr>
        <w:tabs>
          <w:tab w:leader="none" w:pos="2700" w:val="left"/>
        </w:tabs>
        <w:spacing w:line="216" w:lineRule="auto"/>
        <w:ind/>
        <w:jc w:val="center"/>
        <w:rPr>
          <w:b w:val="1"/>
          <w:sz w:val="28"/>
        </w:rPr>
      </w:pPr>
      <w:bookmarkStart w:id="1" w:name="Наименование"/>
      <w:bookmarkEnd w:id="1"/>
      <w:r>
        <w:rPr>
          <w:b w:val="1"/>
          <w:sz w:val="28"/>
        </w:rPr>
        <w:t>«Об утверждении качественных характеристик и стоимости гарантированных услуг по погребению на 2025</w:t>
      </w:r>
      <w:r>
        <w:rPr>
          <w:b w:val="1"/>
          <w:sz w:val="28"/>
        </w:rPr>
        <w:t xml:space="preserve"> год»</w:t>
      </w:r>
    </w:p>
    <w:p w14:paraId="19000000">
      <w:pPr>
        <w:spacing w:line="216" w:lineRule="auto"/>
        <w:ind w:firstLine="720"/>
        <w:jc w:val="center"/>
        <w:rPr>
          <w:b w:val="1"/>
          <w:sz w:val="28"/>
        </w:rPr>
      </w:pPr>
    </w:p>
    <w:p w14:paraId="1A000000">
      <w:pPr>
        <w:spacing w:line="216" w:lineRule="auto"/>
        <w:ind w:firstLine="720"/>
        <w:jc w:val="both"/>
        <w:rPr>
          <w:sz w:val="28"/>
        </w:rPr>
      </w:pPr>
    </w:p>
    <w:p w14:paraId="1B000000">
      <w:pPr>
        <w:spacing w:line="216" w:lineRule="auto"/>
        <w:ind w:firstLine="1140"/>
        <w:jc w:val="both"/>
        <w:rPr>
          <w:b w:val="1"/>
          <w:sz w:val="28"/>
        </w:rPr>
      </w:pPr>
      <w:r>
        <w:rPr>
          <w:sz w:val="28"/>
        </w:rPr>
        <w:t>В соответствии с Федеральными законами от 12.01.1996 № 8-ФЗ                    «О погребении и похоронном деле», с п.22 ч.1 ст.14 от 06.10.2003 № 131-ФЗ «Об общих принципах организации местного самоуправления в Российской Федерации», Постановлением Правительства Российской Федерации «Об утверждении размера индексации выплат, пособий и компенсаций в 2025 году», на основании письма Отделения Фонда пенсионного и социального страхования Российской Федерации по Ростовской обл</w:t>
      </w:r>
      <w:r>
        <w:rPr>
          <w:sz w:val="28"/>
        </w:rPr>
        <w:t xml:space="preserve">асти от 230.01.2025 </w:t>
      </w:r>
      <w:r>
        <w:rPr>
          <w:sz w:val="28"/>
        </w:rPr>
        <w:t xml:space="preserve"> №23/42-234, </w:t>
      </w:r>
      <w:r>
        <w:rPr>
          <w:sz w:val="28"/>
        </w:rPr>
        <w:t xml:space="preserve">Администрация Нижнепоповского сельского поселения </w:t>
      </w:r>
      <w:r>
        <w:rPr>
          <w:b w:val="1"/>
          <w:sz w:val="28"/>
        </w:rPr>
        <w:t>постановляет:</w:t>
      </w:r>
    </w:p>
    <w:p w14:paraId="1C000000">
      <w:pPr>
        <w:spacing w:line="216" w:lineRule="auto"/>
        <w:ind w:firstLine="709"/>
        <w:jc w:val="both"/>
        <w:rPr>
          <w:b w:val="1"/>
          <w:sz w:val="28"/>
        </w:rPr>
      </w:pPr>
      <w:r>
        <w:rPr>
          <w:sz w:val="28"/>
        </w:rPr>
        <w:t xml:space="preserve"> 1. Утвердить качественные характеристики и стоимость гарантированных услуг по погребению согласно приложению к настоящему постановлению.</w:t>
      </w:r>
    </w:p>
    <w:p w14:paraId="1D00000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 2. Настоящее постановление вступает в силу с 1 февраля 2025</w:t>
      </w:r>
      <w:r>
        <w:rPr>
          <w:sz w:val="28"/>
        </w:rPr>
        <w:t xml:space="preserve"> года и подлежит официальному опубликованию. </w:t>
      </w:r>
    </w:p>
    <w:p w14:paraId="1E000000">
      <w:pPr>
        <w:ind/>
        <w:jc w:val="both"/>
        <w:rPr>
          <w:sz w:val="28"/>
        </w:rPr>
      </w:pPr>
      <w:r>
        <w:t xml:space="preserve">            </w:t>
      </w:r>
      <w:r>
        <w:t xml:space="preserve"> </w:t>
      </w:r>
      <w:r>
        <w:rPr>
          <w:sz w:val="28"/>
        </w:rPr>
        <w:t xml:space="preserve">3.Признать утратившим силу постановление Администрации </w:t>
      </w:r>
      <w:r>
        <w:rPr>
          <w:sz w:val="28"/>
        </w:rPr>
        <w:t xml:space="preserve"> Нижнепоповского </w:t>
      </w:r>
      <w:r>
        <w:rPr>
          <w:sz w:val="28"/>
        </w:rPr>
        <w:t xml:space="preserve"> </w:t>
      </w:r>
      <w:r>
        <w:rPr>
          <w:sz w:val="28"/>
        </w:rPr>
        <w:t xml:space="preserve">сельского </w:t>
      </w:r>
      <w:r>
        <w:rPr>
          <w:sz w:val="28"/>
        </w:rPr>
        <w:t xml:space="preserve"> поселения от </w:t>
      </w:r>
      <w:r>
        <w:rPr>
          <w:sz w:val="28"/>
        </w:rPr>
        <w:t>12.02.2024Г.</w:t>
      </w:r>
      <w:r>
        <w:rPr>
          <w:sz w:val="28"/>
        </w:rPr>
        <w:t xml:space="preserve"> № 28</w:t>
      </w:r>
      <w:r>
        <w:rPr>
          <w:sz w:val="28"/>
        </w:rPr>
        <w:t xml:space="preserve"> «Об утверждении качественных характеристик и стоимости гарантированных услуг по погребению на территории </w:t>
      </w:r>
      <w:r>
        <w:rPr>
          <w:sz w:val="28"/>
        </w:rPr>
        <w:t xml:space="preserve">Администрации Нижнепоповского </w:t>
      </w:r>
      <w:r>
        <w:rPr>
          <w:sz w:val="28"/>
        </w:rPr>
        <w:t xml:space="preserve"> поселения».</w:t>
      </w:r>
    </w:p>
    <w:p w14:paraId="1F000000">
      <w:pPr>
        <w:pStyle w:val="Style_2"/>
        <w:spacing w:line="216" w:lineRule="auto"/>
        <w:ind/>
        <w:jc w:val="left"/>
        <w:rPr>
          <w:sz w:val="28"/>
        </w:rPr>
      </w:pPr>
      <w:r>
        <w:rPr>
          <w:sz w:val="28"/>
        </w:rPr>
        <w:t>4</w:t>
      </w:r>
      <w:r>
        <w:rPr>
          <w:sz w:val="28"/>
        </w:rPr>
        <w:t>. Контроль за исполнением настоящего постановления оставляю за собой.</w:t>
      </w:r>
    </w:p>
    <w:p w14:paraId="20000000">
      <w:pPr>
        <w:spacing w:line="216" w:lineRule="auto"/>
        <w:ind/>
        <w:rPr>
          <w:sz w:val="28"/>
        </w:rPr>
      </w:pPr>
    </w:p>
    <w:p w14:paraId="21000000">
      <w:pPr>
        <w:spacing w:line="216" w:lineRule="auto"/>
        <w:ind/>
        <w:jc w:val="both"/>
        <w:rPr>
          <w:sz w:val="28"/>
        </w:rPr>
      </w:pPr>
    </w:p>
    <w:p w14:paraId="22000000">
      <w:pPr>
        <w:spacing w:line="216" w:lineRule="auto"/>
        <w:ind/>
        <w:jc w:val="both"/>
        <w:rPr>
          <w:sz w:val="28"/>
        </w:rPr>
      </w:pPr>
      <w:r>
        <w:rPr>
          <w:sz w:val="28"/>
        </w:rPr>
        <w:t>Главы Администрации Нижнепоповского</w:t>
      </w:r>
    </w:p>
    <w:p w14:paraId="23000000">
      <w:pPr>
        <w:spacing w:line="216" w:lineRule="auto"/>
        <w:ind/>
        <w:jc w:val="both"/>
        <w:rPr>
          <w:b w:val="1"/>
          <w:sz w:val="28"/>
        </w:rPr>
      </w:pPr>
      <w:r>
        <w:rPr>
          <w:sz w:val="28"/>
        </w:rPr>
        <w:t>сельского поселения                                                                                   А.М. Кнурев</w:t>
      </w:r>
    </w:p>
    <w:p w14:paraId="24000000">
      <w:pPr>
        <w:spacing w:line="216" w:lineRule="auto"/>
        <w:ind/>
        <w:jc w:val="both"/>
        <w:rPr>
          <w:b w:val="1"/>
          <w:sz w:val="28"/>
        </w:rPr>
      </w:pPr>
    </w:p>
    <w:p w14:paraId="25000000">
      <w:pPr>
        <w:ind/>
        <w:jc w:val="both"/>
        <w:rPr>
          <w:sz w:val="24"/>
        </w:rPr>
      </w:pPr>
      <w:r>
        <w:rPr>
          <w:sz w:val="24"/>
        </w:rPr>
        <w:t>Проект подготовил</w:t>
      </w:r>
    </w:p>
    <w:p w14:paraId="26000000">
      <w:pPr>
        <w:ind/>
        <w:jc w:val="both"/>
        <w:rPr>
          <w:sz w:val="24"/>
        </w:rPr>
      </w:pPr>
      <w:r>
        <w:rPr>
          <w:sz w:val="24"/>
        </w:rPr>
        <w:t>Старший инспектор сектора</w:t>
      </w:r>
    </w:p>
    <w:p w14:paraId="27000000">
      <w:pPr>
        <w:ind/>
        <w:jc w:val="both"/>
        <w:rPr>
          <w:sz w:val="24"/>
        </w:rPr>
      </w:pPr>
      <w:r>
        <w:rPr>
          <w:sz w:val="24"/>
        </w:rPr>
        <w:t xml:space="preserve">муниципального хозяйства      </w:t>
      </w:r>
      <w:r>
        <w:rPr>
          <w:sz w:val="24"/>
        </w:rPr>
        <w:t xml:space="preserve">                                                                                      </w:t>
      </w:r>
      <w:r>
        <w:rPr>
          <w:sz w:val="24"/>
        </w:rPr>
        <w:t>С.П. Полупанова</w:t>
      </w:r>
      <w:r>
        <w:rPr>
          <w:sz w:val="24"/>
        </w:rPr>
        <w:t xml:space="preserve">                      </w:t>
      </w:r>
      <w:r>
        <w:rPr>
          <w:b w:val="1"/>
          <w:sz w:val="24"/>
        </w:rPr>
        <w:t xml:space="preserve">         </w:t>
      </w:r>
    </w:p>
    <w:p w14:paraId="28000000">
      <w:pPr>
        <w:ind/>
        <w:jc w:val="both"/>
        <w:rPr>
          <w:sz w:val="20"/>
        </w:rPr>
      </w:pPr>
    </w:p>
    <w:p w14:paraId="29000000">
      <w:pPr>
        <w:rPr>
          <w:sz w:val="28"/>
        </w:rPr>
      </w:pPr>
      <w:r>
        <w:rPr>
          <w:b w:val="1"/>
          <w:sz w:val="28"/>
        </w:rPr>
        <w:t xml:space="preserve">         </w:t>
      </w:r>
    </w:p>
    <w:p w14:paraId="2A000000">
      <w:pPr>
        <w:sectPr>
          <w:footerReference r:id="rId1" w:type="default"/>
          <w:type w:val="continuous"/>
          <w:pgSz w:h="16838" w:orient="portrait" w:w="11906"/>
          <w:pgMar w:bottom="1134" w:footer="567" w:gutter="0" w:header="397" w:left="1134" w:right="567" w:top="510"/>
        </w:sectPr>
      </w:pPr>
    </w:p>
    <w:tbl>
      <w:tblPr>
        <w:tblStyle w:val="Style_3"/>
        <w:tblW w:type="auto" w:w="0"/>
        <w:jc w:val="right"/>
        <w:tblInd w:type="dxa" w:w="5808"/>
        <w:tblLayout w:type="fixed"/>
      </w:tblPr>
      <w:tblGrid>
        <w:gridCol w:w="3479"/>
      </w:tblGrid>
      <w:tr>
        <w:tc>
          <w:tcPr>
            <w:tcW w:type="dxa" w:w="3479"/>
          </w:tcPr>
          <w:p w14:paraId="2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Приложение </w:t>
            </w:r>
          </w:p>
          <w:p w14:paraId="2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 постановлению Администрации</w:t>
            </w:r>
          </w:p>
          <w:p w14:paraId="2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Нижнепоповского сельского поселения </w:t>
            </w:r>
          </w:p>
          <w:p w14:paraId="2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    </w:t>
            </w:r>
            <w:r>
              <w:rPr>
                <w:sz w:val="28"/>
              </w:rPr>
              <w:t xml:space="preserve"> года №  </w:t>
            </w:r>
          </w:p>
        </w:tc>
      </w:tr>
    </w:tbl>
    <w:p w14:paraId="2F000000">
      <w:pPr>
        <w:ind/>
        <w:jc w:val="center"/>
        <w:rPr>
          <w:caps w:val="1"/>
          <w:sz w:val="28"/>
        </w:rPr>
      </w:pPr>
    </w:p>
    <w:p w14:paraId="3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Качественные характеристики и стоимость</w:t>
      </w:r>
    </w:p>
    <w:p w14:paraId="3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гарантированных услуг по погребению</w:t>
      </w:r>
    </w:p>
    <w:p w14:paraId="32000000">
      <w:pPr>
        <w:rPr>
          <w:b w:val="1"/>
          <w:sz w:val="28"/>
        </w:rPr>
      </w:pPr>
      <w:r>
        <w:rPr>
          <w:b w:val="1"/>
          <w:sz w:val="28"/>
        </w:rPr>
        <w:tab/>
      </w:r>
    </w:p>
    <w:tbl>
      <w:tblPr>
        <w:tblStyle w:val="Style_3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43"/>
        <w:gridCol w:w="64"/>
        <w:gridCol w:w="2584"/>
        <w:gridCol w:w="29"/>
        <w:gridCol w:w="5718"/>
        <w:gridCol w:w="2305"/>
        <w:gridCol w:w="74"/>
        <w:gridCol w:w="3299"/>
      </w:tblGrid>
      <w:tr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34000000">
            <w:pPr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</w:rPr>
              <w:t>/п</w:t>
            </w:r>
          </w:p>
        </w:tc>
        <w:tc>
          <w:tcPr>
            <w:tcW w:type="dxa" w:w="267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14:paraId="36000000">
            <w:pPr>
              <w:rPr>
                <w:sz w:val="28"/>
              </w:rPr>
            </w:pPr>
            <w:r>
              <w:rPr>
                <w:sz w:val="28"/>
              </w:rPr>
              <w:t>услуги</w:t>
            </w:r>
          </w:p>
        </w:tc>
        <w:tc>
          <w:tcPr>
            <w:tcW w:type="dxa" w:w="57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rPr>
                <w:sz w:val="28"/>
              </w:rPr>
            </w:pPr>
            <w:r>
              <w:rPr>
                <w:sz w:val="28"/>
              </w:rPr>
              <w:t>Качественные характеристики</w:t>
            </w:r>
          </w:p>
          <w:p w14:paraId="38000000">
            <w:pPr>
              <w:rPr>
                <w:sz w:val="28"/>
              </w:rPr>
            </w:pPr>
            <w:r>
              <w:rPr>
                <w:sz w:val="28"/>
              </w:rPr>
              <w:t>услуги</w:t>
            </w:r>
          </w:p>
        </w:tc>
        <w:tc>
          <w:tcPr>
            <w:tcW w:type="dxa" w:w="23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rPr>
                <w:sz w:val="28"/>
              </w:rPr>
            </w:pPr>
            <w:r>
              <w:rPr>
                <w:sz w:val="28"/>
              </w:rPr>
              <w:t>Ед. изм.</w:t>
            </w:r>
          </w:p>
          <w:p w14:paraId="3A000000">
            <w:pPr>
              <w:rPr>
                <w:sz w:val="28"/>
              </w:rPr>
            </w:pPr>
            <w:r>
              <w:rPr>
                <w:sz w:val="28"/>
              </w:rPr>
              <w:t>услуги</w:t>
            </w:r>
          </w:p>
        </w:tc>
        <w:tc>
          <w:tcPr>
            <w:tcW w:type="dxa" w:w="3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rPr>
                <w:sz w:val="28"/>
              </w:rPr>
            </w:pPr>
            <w:r>
              <w:rPr>
                <w:sz w:val="28"/>
              </w:rPr>
              <w:t>Стоимость услуги, руб.</w:t>
            </w:r>
          </w:p>
        </w:tc>
      </w:tr>
      <w:tr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267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57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23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3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>
        <w:tc>
          <w:tcPr>
            <w:tcW w:type="dxa" w:w="15115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Набор услуг  согласно статье 9 Федерального закона от 12.01.1996  № 8-ФЗ «О погребении и похоронном деле»</w:t>
            </w:r>
          </w:p>
        </w:tc>
      </w:tr>
      <w:tr>
        <w:trPr>
          <w:trHeight w:hRule="atLeast" w:val="1835"/>
        </w:trPr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267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rPr>
                <w:sz w:val="28"/>
              </w:rPr>
            </w:pPr>
            <w:r>
              <w:rPr>
                <w:sz w:val="28"/>
              </w:rPr>
              <w:t>Оформление документов, необходимых для погребения.</w:t>
            </w:r>
          </w:p>
        </w:tc>
        <w:tc>
          <w:tcPr>
            <w:tcW w:type="dxa" w:w="57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свидетельство о смерти;</w:t>
            </w:r>
          </w:p>
          <w:p w14:paraId="45000000">
            <w:pPr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документы на отвод участка для захоронения;</w:t>
            </w:r>
          </w:p>
          <w:p w14:paraId="46000000">
            <w:pPr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документы на повторное захоронение;</w:t>
            </w:r>
          </w:p>
          <w:p w14:paraId="47000000">
            <w:pPr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счёт-заказ на похороны и получение платы за услуги;</w:t>
            </w:r>
          </w:p>
          <w:p w14:paraId="48000000">
            <w:pPr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регистрация захоронения умершего в книге установленной формы (ручная или компьютерная обработка д</w:t>
            </w:r>
            <w:bookmarkStart w:id="2" w:name="_GoBack"/>
            <w:bookmarkEnd w:id="2"/>
            <w:r>
              <w:rPr>
                <w:sz w:val="28"/>
              </w:rPr>
              <w:t>окументов) с соответствующей отметкой на разбивочном чертеже квартала кладбища;</w:t>
            </w:r>
          </w:p>
          <w:p w14:paraId="49000000">
            <w:pPr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выдача родственнику, ответственному за могилу, удостоверения о захоронении с указанием фамилии, имени, отчества </w:t>
            </w:r>
            <w:r>
              <w:rPr>
                <w:sz w:val="28"/>
              </w:rPr>
              <w:t>захороненного, номера квартала, сектора, могилы и даты захоронения</w:t>
            </w:r>
          </w:p>
        </w:tc>
        <w:tc>
          <w:tcPr>
            <w:tcW w:type="dxa" w:w="23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A000000">
            <w:pPr>
              <w:rPr>
                <w:sz w:val="28"/>
              </w:rPr>
            </w:pPr>
            <w:r>
              <w:rPr>
                <w:sz w:val="28"/>
              </w:rPr>
              <w:t>1 оформление</w:t>
            </w:r>
          </w:p>
        </w:tc>
        <w:tc>
          <w:tcPr>
            <w:tcW w:type="dxa" w:w="3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B000000">
            <w:pPr>
              <w:rPr>
                <w:sz w:val="28"/>
              </w:rPr>
            </w:pPr>
            <w:r>
              <w:rPr>
                <w:sz w:val="28"/>
              </w:rPr>
              <w:t>**</w:t>
            </w:r>
          </w:p>
        </w:tc>
      </w:tr>
      <w:tr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14072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Предоставление и доставка гроба и других предметов, необходимых для погребения</w:t>
            </w:r>
          </w:p>
        </w:tc>
      </w:tr>
      <w:tr>
        <w:trPr>
          <w:trHeight w:hRule="atLeast" w:val="1781"/>
        </w:trPr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type="dxa" w:w="26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rPr>
                <w:sz w:val="28"/>
              </w:rPr>
            </w:pPr>
            <w:r>
              <w:rPr>
                <w:sz w:val="28"/>
              </w:rPr>
              <w:t>Изготовление гроба</w:t>
            </w:r>
          </w:p>
          <w:p w14:paraId="50000000">
            <w:pPr>
              <w:rPr>
                <w:sz w:val="28"/>
              </w:rPr>
            </w:pPr>
          </w:p>
          <w:p w14:paraId="51000000">
            <w:pPr>
              <w:rPr>
                <w:sz w:val="28"/>
              </w:rPr>
            </w:pPr>
          </w:p>
          <w:p w14:paraId="52000000">
            <w:pPr>
              <w:rPr>
                <w:sz w:val="28"/>
              </w:rPr>
            </w:pPr>
          </w:p>
          <w:p w14:paraId="53000000">
            <w:pPr>
              <w:rPr>
                <w:sz w:val="28"/>
              </w:rPr>
            </w:pPr>
          </w:p>
        </w:tc>
        <w:tc>
          <w:tcPr>
            <w:tcW w:type="dxa" w:w="57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rPr>
                <w:sz w:val="28"/>
              </w:rPr>
            </w:pPr>
            <w:r>
              <w:rPr>
                <w:sz w:val="28"/>
              </w:rPr>
              <w:t>Гроб, строганный из пиломатериалов толщиной 25-32 мм, обитый внутри и снаружи тканью хлопчатобумажной, с ножками, без ручек, с изголовьем из древесных опилок. Размер 1,95×0,65×0,44 м</w:t>
            </w:r>
          </w:p>
        </w:tc>
        <w:tc>
          <w:tcPr>
            <w:tcW w:type="dxa" w:w="23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rPr>
                <w:sz w:val="28"/>
              </w:rPr>
            </w:pPr>
          </w:p>
          <w:p w14:paraId="56000000">
            <w:pPr>
              <w:rPr>
                <w:sz w:val="28"/>
              </w:rPr>
            </w:pPr>
            <w:r>
              <w:rPr>
                <w:sz w:val="28"/>
              </w:rPr>
              <w:t>1 гроб</w:t>
            </w:r>
          </w:p>
          <w:p w14:paraId="57000000">
            <w:pPr>
              <w:rPr>
                <w:sz w:val="28"/>
              </w:rPr>
            </w:pPr>
          </w:p>
          <w:p w14:paraId="58000000">
            <w:pPr>
              <w:rPr>
                <w:sz w:val="28"/>
              </w:rPr>
            </w:pPr>
          </w:p>
          <w:p w14:paraId="59000000">
            <w:pPr>
              <w:rPr>
                <w:sz w:val="28"/>
              </w:rPr>
            </w:pPr>
          </w:p>
        </w:tc>
        <w:tc>
          <w:tcPr>
            <w:tcW w:type="dxa" w:w="3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rPr>
                <w:sz w:val="28"/>
              </w:rPr>
            </w:pPr>
            <w:r>
              <w:rPr>
                <w:sz w:val="28"/>
              </w:rPr>
              <w:t>3406,15</w:t>
            </w:r>
          </w:p>
          <w:p w14:paraId="5B000000">
            <w:pPr>
              <w:rPr>
                <w:sz w:val="28"/>
              </w:rPr>
            </w:pPr>
          </w:p>
          <w:p w14:paraId="5C000000">
            <w:pPr>
              <w:rPr>
                <w:sz w:val="28"/>
              </w:rPr>
            </w:pPr>
          </w:p>
        </w:tc>
      </w:tr>
      <w:tr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26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rPr>
                <w:sz w:val="28"/>
              </w:rPr>
            </w:pPr>
            <w:r>
              <w:rPr>
                <w:sz w:val="28"/>
              </w:rPr>
              <w:t>Перевозка тела (останков</w:t>
            </w:r>
            <w:r>
              <w:rPr>
                <w:sz w:val="28"/>
              </w:rPr>
              <w:t>)у</w:t>
            </w:r>
            <w:r>
              <w:rPr>
                <w:sz w:val="28"/>
              </w:rPr>
              <w:t>мершего на кладбище(в крематорий)</w:t>
            </w:r>
          </w:p>
        </w:tc>
        <w:tc>
          <w:tcPr>
            <w:tcW w:type="dxa" w:w="57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rPr>
                <w:sz w:val="28"/>
              </w:rPr>
            </w:pPr>
            <w:r>
              <w:rPr>
                <w:sz w:val="28"/>
              </w:rPr>
              <w:t xml:space="preserve">- Погрузить гроб в автокатафалк, доставить и выгрузить гроб в месте нахождения умершего в назначенное время похорон. </w:t>
            </w:r>
          </w:p>
          <w:p w14:paraId="60000000">
            <w:pPr>
              <w:rPr>
                <w:sz w:val="28"/>
              </w:rPr>
            </w:pPr>
            <w:r>
              <w:rPr>
                <w:sz w:val="28"/>
              </w:rPr>
              <w:t>- Вынести гроб с телом (останками) умершего, установить на автокатафалк, доставить к месту прощания (место работы или место жительства умершего) с умершим и к месту погребения, выгрузить гроб с телом (останками) умершего с автокатафалка и поднести к месту захоронения</w:t>
            </w:r>
          </w:p>
        </w:tc>
        <w:tc>
          <w:tcPr>
            <w:tcW w:type="dxa" w:w="23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rPr>
                <w:sz w:val="28"/>
              </w:rPr>
            </w:pPr>
          </w:p>
          <w:p w14:paraId="62000000">
            <w:pPr>
              <w:rPr>
                <w:sz w:val="28"/>
              </w:rPr>
            </w:pPr>
            <w:r>
              <w:rPr>
                <w:sz w:val="28"/>
              </w:rPr>
              <w:t>1 перевозка</w:t>
            </w:r>
          </w:p>
        </w:tc>
        <w:tc>
          <w:tcPr>
            <w:tcW w:type="dxa" w:w="3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rPr>
                <w:sz w:val="28"/>
              </w:rPr>
            </w:pPr>
          </w:p>
          <w:p w14:paraId="64000000">
            <w:pPr>
              <w:rPr>
                <w:sz w:val="28"/>
              </w:rPr>
            </w:pPr>
            <w:r>
              <w:rPr>
                <w:sz w:val="28"/>
              </w:rPr>
              <w:t>2580,56</w:t>
            </w:r>
          </w:p>
        </w:tc>
      </w:tr>
      <w:tr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26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rPr>
                <w:sz w:val="28"/>
              </w:rPr>
            </w:pPr>
            <w:r>
              <w:rPr>
                <w:sz w:val="28"/>
              </w:rPr>
              <w:t>Погребение (</w:t>
            </w:r>
            <w:r>
              <w:rPr>
                <w:sz w:val="28"/>
              </w:rPr>
              <w:t>кремация</w:t>
            </w:r>
            <w:r>
              <w:rPr>
                <w:sz w:val="28"/>
              </w:rPr>
              <w:t>,с</w:t>
            </w:r>
            <w:r>
              <w:rPr>
                <w:sz w:val="28"/>
              </w:rPr>
              <w:t xml:space="preserve"> последующей выдачей урны с прахом)</w:t>
            </w:r>
          </w:p>
        </w:tc>
        <w:tc>
          <w:tcPr>
            <w:tcW w:type="dxa" w:w="57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rPr>
                <w:sz w:val="28"/>
              </w:rPr>
            </w:pPr>
            <w:r>
              <w:rPr>
                <w:sz w:val="28"/>
              </w:rPr>
              <w:t xml:space="preserve">Расчистить и разметить место могилы. Рытьё могилы вручную. Размер 2,3×1,0×1,5 м. Подноска гроба к могиле, установка и забивка крышки гроба, установка его в могилу. Засыпка могилы вручную и </w:t>
            </w:r>
            <w:r>
              <w:rPr>
                <w:sz w:val="28"/>
              </w:rPr>
              <w:t>устройство надмогильного холма, установка таблички</w:t>
            </w:r>
          </w:p>
        </w:tc>
        <w:tc>
          <w:tcPr>
            <w:tcW w:type="dxa" w:w="23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rPr>
                <w:sz w:val="28"/>
              </w:rPr>
            </w:pPr>
          </w:p>
          <w:p w14:paraId="69000000">
            <w:pPr>
              <w:rPr>
                <w:sz w:val="28"/>
              </w:rPr>
            </w:pPr>
            <w:r>
              <w:rPr>
                <w:sz w:val="28"/>
              </w:rPr>
              <w:t>1 погребение</w:t>
            </w:r>
          </w:p>
        </w:tc>
        <w:tc>
          <w:tcPr>
            <w:tcW w:type="dxa" w:w="3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rPr>
                <w:sz w:val="28"/>
              </w:rPr>
            </w:pPr>
          </w:p>
          <w:p w14:paraId="6B000000">
            <w:pPr>
              <w:rPr>
                <w:sz w:val="28"/>
              </w:rPr>
            </w:pPr>
            <w:r>
              <w:rPr>
                <w:sz w:val="28"/>
              </w:rPr>
              <w:t>2933,51</w:t>
            </w:r>
          </w:p>
        </w:tc>
      </w:tr>
      <w:tr>
        <w:trPr>
          <w:trHeight w:hRule="atLeast" w:val="495"/>
        </w:trPr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rPr>
                <w:sz w:val="28"/>
              </w:rPr>
            </w:pPr>
          </w:p>
        </w:tc>
        <w:tc>
          <w:tcPr>
            <w:tcW w:type="dxa" w:w="26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57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rPr>
                <w:sz w:val="28"/>
              </w:rPr>
            </w:pPr>
          </w:p>
        </w:tc>
        <w:tc>
          <w:tcPr>
            <w:tcW w:type="dxa" w:w="23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F000000">
            <w:pPr>
              <w:rPr>
                <w:sz w:val="28"/>
              </w:rPr>
            </w:pPr>
          </w:p>
        </w:tc>
        <w:tc>
          <w:tcPr>
            <w:tcW w:type="dxa" w:w="3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rPr>
                <w:sz w:val="28"/>
              </w:rPr>
            </w:pPr>
            <w:r>
              <w:rPr>
                <w:sz w:val="28"/>
              </w:rPr>
              <w:t>9165,37</w:t>
            </w:r>
          </w:p>
          <w:p w14:paraId="71000000">
            <w:pPr>
              <w:rPr>
                <w:sz w:val="28"/>
              </w:rPr>
            </w:pPr>
          </w:p>
        </w:tc>
      </w:tr>
      <w:tr>
        <w:tc>
          <w:tcPr>
            <w:tcW w:type="dxa" w:w="15115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rPr>
                <w:sz w:val="28"/>
              </w:rPr>
            </w:pPr>
          </w:p>
          <w:p w14:paraId="7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Набор услуг согласно  статье 12 Федерального закона от 12.01.1996  № 8-ФЗ « О погребении и похоронном деле»</w:t>
            </w:r>
          </w:p>
        </w:tc>
      </w:tr>
      <w:tr>
        <w:tc>
          <w:tcPr>
            <w:tcW w:type="dxa" w:w="11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00000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2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00000">
            <w:pPr>
              <w:rPr>
                <w:sz w:val="28"/>
              </w:rPr>
            </w:pPr>
            <w:r>
              <w:rPr>
                <w:sz w:val="28"/>
              </w:rPr>
              <w:t>Оформление документов, необходимых для погребения*</w:t>
            </w:r>
          </w:p>
        </w:tc>
        <w:tc>
          <w:tcPr>
            <w:tcW w:type="dxa" w:w="57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00000">
            <w:pPr>
              <w:rPr>
                <w:sz w:val="28"/>
              </w:rPr>
            </w:pPr>
            <w:r>
              <w:rPr>
                <w:sz w:val="28"/>
              </w:rPr>
              <w:t>справка о смерти;</w:t>
            </w:r>
          </w:p>
          <w:p w14:paraId="77000000">
            <w:pPr>
              <w:rPr>
                <w:sz w:val="28"/>
              </w:rPr>
            </w:pPr>
            <w:r>
              <w:rPr>
                <w:sz w:val="28"/>
              </w:rPr>
              <w:t>регистрация захоронения умершего в книге установленной формы</w:t>
            </w:r>
          </w:p>
        </w:tc>
        <w:tc>
          <w:tcPr>
            <w:tcW w:type="dxa" w:w="2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00000">
            <w:pPr>
              <w:rPr>
                <w:sz w:val="28"/>
              </w:rPr>
            </w:pPr>
            <w:r>
              <w:rPr>
                <w:sz w:val="28"/>
              </w:rPr>
              <w:t>1 оформление</w:t>
            </w:r>
          </w:p>
        </w:tc>
        <w:tc>
          <w:tcPr>
            <w:tcW w:type="dxa" w:w="33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00000">
            <w:pPr>
              <w:rPr>
                <w:sz w:val="28"/>
              </w:rPr>
            </w:pPr>
            <w:r>
              <w:rPr>
                <w:sz w:val="28"/>
              </w:rPr>
              <w:t>**</w:t>
            </w:r>
          </w:p>
        </w:tc>
      </w:tr>
      <w:tr>
        <w:tc>
          <w:tcPr>
            <w:tcW w:type="dxa" w:w="11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00000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2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00000">
            <w:pPr>
              <w:rPr>
                <w:sz w:val="28"/>
              </w:rPr>
            </w:pPr>
            <w:r>
              <w:rPr>
                <w:sz w:val="28"/>
              </w:rPr>
              <w:t>Облачение тела</w:t>
            </w:r>
          </w:p>
        </w:tc>
        <w:tc>
          <w:tcPr>
            <w:tcW w:type="dxa" w:w="57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00000">
            <w:pPr>
              <w:rPr>
                <w:sz w:val="28"/>
              </w:rPr>
            </w:pPr>
            <w:r>
              <w:rPr>
                <w:sz w:val="28"/>
              </w:rPr>
              <w:t>Для облачения используется покрывало из ткани хлопчатобумажной. Размер 2,0×0,8 м</w:t>
            </w:r>
          </w:p>
        </w:tc>
        <w:tc>
          <w:tcPr>
            <w:tcW w:type="dxa" w:w="2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00000">
            <w:pPr>
              <w:rPr>
                <w:sz w:val="28"/>
              </w:rPr>
            </w:pPr>
            <w:r>
              <w:rPr>
                <w:sz w:val="28"/>
              </w:rPr>
              <w:t>1 покрывало</w:t>
            </w:r>
          </w:p>
        </w:tc>
        <w:tc>
          <w:tcPr>
            <w:tcW w:type="dxa" w:w="33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00000">
            <w:pPr>
              <w:rPr>
                <w:sz w:val="28"/>
              </w:rPr>
            </w:pPr>
          </w:p>
          <w:p w14:paraId="7F000000">
            <w:pPr>
              <w:rPr>
                <w:sz w:val="28"/>
              </w:rPr>
            </w:pPr>
            <w:r>
              <w:rPr>
                <w:sz w:val="28"/>
              </w:rPr>
              <w:t>396,96</w:t>
            </w:r>
          </w:p>
        </w:tc>
      </w:tr>
      <w:tr>
        <w:tc>
          <w:tcPr>
            <w:tcW w:type="dxa" w:w="11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00000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2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00000">
            <w:pPr>
              <w:rPr>
                <w:sz w:val="28"/>
              </w:rPr>
            </w:pPr>
            <w:r>
              <w:rPr>
                <w:sz w:val="28"/>
              </w:rPr>
              <w:t>Предоставление гроба.</w:t>
            </w:r>
          </w:p>
        </w:tc>
        <w:tc>
          <w:tcPr>
            <w:tcW w:type="dxa" w:w="57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00000">
            <w:pPr>
              <w:rPr>
                <w:sz w:val="28"/>
              </w:rPr>
            </w:pPr>
            <w:r>
              <w:rPr>
                <w:sz w:val="28"/>
              </w:rPr>
              <w:t>Гроб</w:t>
            </w:r>
            <w:r>
              <w:rPr>
                <w:sz w:val="28"/>
              </w:rPr>
              <w:t xml:space="preserve"> строганный из пиломатериалов толщиной 25-32 мм, необитый, с ножками, без ручек. Размер 1,95×0,65×0,44 м</w:t>
            </w:r>
          </w:p>
        </w:tc>
        <w:tc>
          <w:tcPr>
            <w:tcW w:type="dxa" w:w="2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00000">
            <w:pPr>
              <w:rPr>
                <w:sz w:val="28"/>
              </w:rPr>
            </w:pPr>
            <w:r>
              <w:rPr>
                <w:sz w:val="28"/>
              </w:rPr>
              <w:t>1 гроб</w:t>
            </w:r>
          </w:p>
        </w:tc>
        <w:tc>
          <w:tcPr>
            <w:tcW w:type="dxa" w:w="33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00000">
            <w:pPr>
              <w:rPr>
                <w:sz w:val="28"/>
              </w:rPr>
            </w:pPr>
            <w:r>
              <w:rPr>
                <w:sz w:val="28"/>
              </w:rPr>
              <w:t>2814,99</w:t>
            </w:r>
          </w:p>
        </w:tc>
      </w:tr>
      <w:tr>
        <w:tc>
          <w:tcPr>
            <w:tcW w:type="dxa" w:w="11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00000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2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00000">
            <w:pPr>
              <w:rPr>
                <w:sz w:val="28"/>
              </w:rPr>
            </w:pPr>
            <w:r>
              <w:rPr>
                <w:sz w:val="28"/>
              </w:rPr>
              <w:t xml:space="preserve">Перевозка </w:t>
            </w:r>
            <w:r>
              <w:rPr>
                <w:sz w:val="28"/>
              </w:rPr>
              <w:t>умершего</w:t>
            </w:r>
            <w:r>
              <w:rPr>
                <w:sz w:val="28"/>
              </w:rPr>
              <w:t xml:space="preserve"> на кладбище (в крематорий)</w:t>
            </w:r>
          </w:p>
        </w:tc>
        <w:tc>
          <w:tcPr>
            <w:tcW w:type="dxa" w:w="57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00000">
            <w:pPr>
              <w:rPr>
                <w:sz w:val="28"/>
              </w:rPr>
            </w:pPr>
            <w:r>
              <w:rPr>
                <w:sz w:val="28"/>
              </w:rPr>
              <w:t>Погрузить гроб в автокатафалк, доставить и выгрузить гроб в назначенное время  в морге, установить на автокатафалк, доставить к месту погребения, выгрузить гроб с телом (останками) умершего с автокатафалка и поднести к месту захоронения</w:t>
            </w:r>
          </w:p>
        </w:tc>
        <w:tc>
          <w:tcPr>
            <w:tcW w:type="dxa" w:w="2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00000">
            <w:pPr>
              <w:rPr>
                <w:sz w:val="28"/>
              </w:rPr>
            </w:pPr>
            <w:r>
              <w:rPr>
                <w:sz w:val="28"/>
              </w:rPr>
              <w:t>1 перевозка</w:t>
            </w:r>
          </w:p>
        </w:tc>
        <w:tc>
          <w:tcPr>
            <w:tcW w:type="dxa" w:w="33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00000">
            <w:pPr>
              <w:rPr>
                <w:sz w:val="28"/>
              </w:rPr>
            </w:pPr>
            <w:r>
              <w:rPr>
                <w:sz w:val="28"/>
              </w:rPr>
              <w:t>2667,55</w:t>
            </w:r>
          </w:p>
        </w:tc>
      </w:tr>
      <w:tr>
        <w:trPr>
          <w:trHeight w:hRule="atLeast" w:val="2133"/>
        </w:trPr>
        <w:tc>
          <w:tcPr>
            <w:tcW w:type="dxa" w:w="11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type="dxa" w:w="2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rPr>
                <w:sz w:val="28"/>
              </w:rPr>
            </w:pPr>
            <w:r>
              <w:rPr>
                <w:sz w:val="28"/>
              </w:rPr>
              <w:t>Погребение.</w:t>
            </w:r>
          </w:p>
        </w:tc>
        <w:tc>
          <w:tcPr>
            <w:tcW w:type="dxa" w:w="57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rPr>
                <w:sz w:val="28"/>
              </w:rPr>
            </w:pPr>
            <w:r>
              <w:rPr>
                <w:sz w:val="28"/>
              </w:rPr>
              <w:t>Расчистить и разметить место могилы. Рытьё могилы вручную. Размер 2,3×1,0×1,5 м. Подноска гроба к могиле, установка и забивка крышки гроба, установка его в могилу. Засыпка могилы вручную и устройство надмогильного холма</w:t>
            </w:r>
          </w:p>
        </w:tc>
        <w:tc>
          <w:tcPr>
            <w:tcW w:type="dxa" w:w="2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rPr>
                <w:sz w:val="28"/>
              </w:rPr>
            </w:pPr>
          </w:p>
          <w:p w14:paraId="8E000000">
            <w:pPr>
              <w:rPr>
                <w:sz w:val="28"/>
              </w:rPr>
            </w:pPr>
            <w:r>
              <w:rPr>
                <w:sz w:val="28"/>
              </w:rPr>
              <w:t>1 погребение</w:t>
            </w:r>
          </w:p>
        </w:tc>
        <w:tc>
          <w:tcPr>
            <w:tcW w:type="dxa" w:w="33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rPr>
                <w:sz w:val="28"/>
              </w:rPr>
            </w:pPr>
          </w:p>
          <w:p w14:paraId="90000000">
            <w:pPr>
              <w:rPr>
                <w:sz w:val="28"/>
              </w:rPr>
            </w:pPr>
            <w:r>
              <w:rPr>
                <w:sz w:val="28"/>
              </w:rPr>
              <w:t>3288,87</w:t>
            </w:r>
          </w:p>
        </w:tc>
      </w:tr>
      <w:tr>
        <w:trPr>
          <w:trHeight w:hRule="atLeast" w:val="629"/>
        </w:trPr>
        <w:tc>
          <w:tcPr>
            <w:tcW w:type="dxa" w:w="11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rPr>
                <w:sz w:val="28"/>
              </w:rPr>
            </w:pPr>
          </w:p>
        </w:tc>
        <w:tc>
          <w:tcPr>
            <w:tcW w:type="dxa" w:w="2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57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rPr>
                <w:sz w:val="28"/>
              </w:rPr>
            </w:pPr>
          </w:p>
        </w:tc>
        <w:tc>
          <w:tcPr>
            <w:tcW w:type="dxa" w:w="2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4000000">
            <w:pPr>
              <w:rPr>
                <w:sz w:val="28"/>
              </w:rPr>
            </w:pPr>
          </w:p>
        </w:tc>
        <w:tc>
          <w:tcPr>
            <w:tcW w:type="dxa" w:w="33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rPr>
                <w:sz w:val="28"/>
              </w:rPr>
            </w:pPr>
            <w:r>
              <w:rPr>
                <w:sz w:val="28"/>
              </w:rPr>
              <w:t>9165,37</w:t>
            </w:r>
          </w:p>
          <w:p w14:paraId="96000000">
            <w:pPr>
              <w:rPr>
                <w:sz w:val="28"/>
              </w:rPr>
            </w:pPr>
          </w:p>
        </w:tc>
      </w:tr>
    </w:tbl>
    <w:p w14:paraId="97000000">
      <w:pPr>
        <w:rPr>
          <w:b w:val="1"/>
          <w:sz w:val="28"/>
        </w:rPr>
      </w:pPr>
      <w:r>
        <w:rPr>
          <w:b w:val="1"/>
          <w:sz w:val="28"/>
        </w:rPr>
        <w:t>х</w:t>
      </w:r>
    </w:p>
    <w:sectPr>
      <w:footerReference r:id="rId2" w:type="default"/>
      <w:pgSz w:h="11906" w:orient="landscape" w:w="16838"/>
      <w:pgMar w:bottom="567" w:footer="567" w:gutter="0" w:header="397" w:left="1134" w:right="51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sz w:val="14"/>
      </w:rPr>
    </w:pPr>
  </w:p>
  <w:p w14:paraId="02000000">
    <w:pPr>
      <w:pStyle w:val="Style_1"/>
      <w:ind/>
      <w:jc w:val="right"/>
      <w:rPr>
        <w:sz w:val="14"/>
      </w:rPr>
    </w:pPr>
  </w:p>
  <w:p w14:paraId="03000000">
    <w:pPr>
      <w:pStyle w:val="Style_1"/>
      <w:ind/>
      <w:jc w:val="right"/>
      <w:rPr>
        <w:sz w:val="14"/>
      </w:rPr>
    </w:pPr>
  </w:p>
  <w:p w14:paraId="04000000">
    <w:pPr>
      <w:pStyle w:val="Style_1"/>
      <w:ind/>
      <w:jc w:val="right"/>
      <w:rPr>
        <w:sz w:val="14"/>
      </w:rPr>
    </w:pPr>
  </w:p>
  <w:p w14:paraId="05000000">
    <w:pPr>
      <w:pStyle w:val="Style_1"/>
      <w:ind/>
      <w:jc w:val="right"/>
      <w:rPr>
        <w:sz w:val="14"/>
      </w:rPr>
    </w:pPr>
    <w:r>
      <w:rPr>
        <w:sz w:val="14"/>
      </w:rPr>
      <w:t xml:space="preserve">   </w: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ind/>
      <w:jc w:val="right"/>
      <w:rPr>
        <w:sz w:val="14"/>
      </w:rPr>
    </w:pPr>
  </w:p>
  <w:p w14:paraId="07000000">
    <w:pPr>
      <w:pStyle w:val="Style_1"/>
      <w:ind/>
      <w:jc w:val="right"/>
      <w:rPr>
        <w:sz w:val="14"/>
      </w:rPr>
    </w:pPr>
  </w:p>
  <w:p w14:paraId="08000000">
    <w:pPr>
      <w:pStyle w:val="Style_1"/>
      <w:ind/>
      <w:jc w:val="right"/>
      <w:rPr>
        <w:sz w:val="14"/>
      </w:rPr>
    </w:pPr>
  </w:p>
  <w:p w14:paraId="09000000">
    <w:pPr>
      <w:pStyle w:val="Style_1"/>
      <w:ind/>
      <w:jc w:val="right"/>
      <w:rPr>
        <w:sz w:val="14"/>
      </w:rPr>
    </w:pPr>
  </w:p>
  <w:p w14:paraId="0A000000">
    <w:pPr>
      <w:pStyle w:val="Style_1"/>
      <w:ind/>
      <w:jc w:val="right"/>
      <w:rPr>
        <w:sz w:val="14"/>
      </w:rPr>
    </w:pPr>
    <w:r>
      <w:rPr>
        <w:sz w:val="14"/>
      </w:rPr>
      <w:t xml:space="preserve">   </w:t>
    </w: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"/>
      <w:lvlJc w:val="left"/>
      <w:pPr>
        <w:tabs>
          <w:tab w:leader="none" w:pos="284" w:val="left"/>
        </w:tabs>
        <w:ind w:firstLine="0" w:left="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2" w:type="paragraph">
    <w:name w:val="Основной текст 21"/>
    <w:basedOn w:val="Style_4"/>
    <w:link w:val="Style_2_ch"/>
    <w:pPr>
      <w:ind w:firstLine="720"/>
      <w:jc w:val="both"/>
    </w:pPr>
    <w:rPr>
      <w:sz w:val="20"/>
    </w:rPr>
  </w:style>
  <w:style w:styleId="Style_2_ch" w:type="character">
    <w:name w:val="Основной текст 21"/>
    <w:basedOn w:val="Style_4_ch"/>
    <w:link w:val="Style_2"/>
    <w:rPr>
      <w:sz w:val="20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Body Text"/>
    <w:basedOn w:val="Style_4"/>
    <w:link w:val="Style_9_ch"/>
    <w:pPr>
      <w:spacing w:line="240" w:lineRule="atLeast"/>
      <w:ind/>
      <w:jc w:val="center"/>
    </w:pPr>
    <w:rPr>
      <w:b w:val="1"/>
    </w:rPr>
  </w:style>
  <w:style w:styleId="Style_9_ch" w:type="character">
    <w:name w:val="Body Text"/>
    <w:basedOn w:val="Style_4_ch"/>
    <w:link w:val="Style_9"/>
    <w:rPr>
      <w:b w:val="1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Balloon Text"/>
    <w:basedOn w:val="Style_4"/>
    <w:link w:val="Style_12_ch"/>
    <w:rPr>
      <w:rFonts w:ascii="Tahoma" w:hAnsi="Tahoma"/>
      <w:sz w:val="16"/>
    </w:rPr>
  </w:style>
  <w:style w:styleId="Style_12_ch" w:type="character">
    <w:name w:val="Balloon Text"/>
    <w:basedOn w:val="Style_4_ch"/>
    <w:link w:val="Style_12"/>
    <w:rPr>
      <w:rFonts w:ascii="Tahoma" w:hAnsi="Tahoma"/>
      <w:sz w:val="16"/>
    </w:rPr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Body Text Indent 2"/>
    <w:basedOn w:val="Style_4"/>
    <w:link w:val="Style_15_ch"/>
    <w:pPr>
      <w:spacing w:after="120" w:line="480" w:lineRule="auto"/>
      <w:ind w:left="283"/>
    </w:pPr>
  </w:style>
  <w:style w:styleId="Style_15_ch" w:type="character">
    <w:name w:val="Body Text Indent 2"/>
    <w:basedOn w:val="Style_4_ch"/>
    <w:link w:val="Style_15"/>
  </w:style>
  <w:style w:styleId="Style_16" w:type="paragraph">
    <w:name w:val="Body Text 3"/>
    <w:basedOn w:val="Style_4"/>
    <w:link w:val="Style_16_ch"/>
    <w:pPr>
      <w:spacing w:line="240" w:lineRule="atLeast"/>
      <w:ind/>
      <w:jc w:val="center"/>
    </w:pPr>
    <w:rPr>
      <w:b w:val="1"/>
      <w:sz w:val="28"/>
    </w:rPr>
  </w:style>
  <w:style w:styleId="Style_16_ch" w:type="character">
    <w:name w:val="Body Text 3"/>
    <w:basedOn w:val="Style_4_ch"/>
    <w:link w:val="Style_16"/>
    <w:rPr>
      <w:b w:val="1"/>
      <w:sz w:val="28"/>
    </w:rPr>
  </w:style>
  <w:style w:styleId="Style_17" w:type="paragraph">
    <w:name w:val="heading 1"/>
    <w:next w:val="Style_4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basedOn w:val="Style_19"/>
    <w:link w:val="Style_18_ch"/>
    <w:rPr>
      <w:strike w:val="0"/>
      <w:color w:val="868788"/>
      <w:u w:val="none"/>
    </w:rPr>
  </w:style>
  <w:style w:styleId="Style_18_ch" w:type="character">
    <w:name w:val="Hyperlink"/>
    <w:basedOn w:val="Style_19_ch"/>
    <w:link w:val="Style_18"/>
    <w:rPr>
      <w:strike w:val="0"/>
      <w:color w:val="868788"/>
      <w:u w:val="non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4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Знак"/>
    <w:basedOn w:val="Style_4"/>
    <w:link w:val="Style_22_ch"/>
    <w:pPr>
      <w:spacing w:afterAutospacing="on" w:beforeAutospacing="on"/>
      <w:ind/>
    </w:pPr>
    <w:rPr>
      <w:rFonts w:ascii="Tahoma" w:hAnsi="Tahoma"/>
      <w:sz w:val="20"/>
    </w:rPr>
  </w:style>
  <w:style w:styleId="Style_22_ch" w:type="character">
    <w:name w:val="Знак"/>
    <w:basedOn w:val="Style_4_ch"/>
    <w:link w:val="Style_22"/>
    <w:rPr>
      <w:rFonts w:ascii="Tahoma" w:hAnsi="Tahoma"/>
      <w:sz w:val="20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No Spacing"/>
    <w:link w:val="Style_24_ch"/>
    <w:rPr>
      <w:rFonts w:ascii="Calibri" w:hAnsi="Calibri"/>
      <w:sz w:val="22"/>
    </w:rPr>
  </w:style>
  <w:style w:styleId="Style_24_ch" w:type="character">
    <w:name w:val="No Spacing"/>
    <w:link w:val="Style_24"/>
    <w:rPr>
      <w:rFonts w:ascii="Calibri" w:hAnsi="Calibri"/>
      <w:sz w:val="22"/>
    </w:rPr>
  </w:style>
  <w:style w:styleId="Style_25" w:type="paragraph">
    <w:name w:val="toc 9"/>
    <w:next w:val="Style_4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header"/>
    <w:basedOn w:val="Style_4"/>
    <w:link w:val="Style_26_ch"/>
    <w:pPr>
      <w:tabs>
        <w:tab w:leader="none" w:pos="4153" w:val="center"/>
        <w:tab w:leader="none" w:pos="8306" w:val="right"/>
      </w:tabs>
      <w:ind/>
    </w:pPr>
  </w:style>
  <w:style w:styleId="Style_26_ch" w:type="character">
    <w:name w:val="header"/>
    <w:basedOn w:val="Style_4_ch"/>
    <w:link w:val="Style_26"/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4_ch"/>
    <w:link w:val="Style_1"/>
  </w:style>
  <w:style w:styleId="Style_27" w:type="paragraph">
    <w:name w:val="toc 8"/>
    <w:next w:val="Style_4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Неразрешенное упоминание1"/>
    <w:basedOn w:val="Style_19"/>
    <w:link w:val="Style_28_ch"/>
    <w:rPr>
      <w:color w:val="605E5C"/>
      <w:shd w:fill="E1DFDD" w:val="clear"/>
    </w:rPr>
  </w:style>
  <w:style w:styleId="Style_28_ch" w:type="character">
    <w:name w:val="Неразрешенное упоминание1"/>
    <w:basedOn w:val="Style_19_ch"/>
    <w:link w:val="Style_28"/>
    <w:rPr>
      <w:color w:val="605E5C"/>
      <w:shd w:fill="E1DFDD" w:val="clear"/>
    </w:rPr>
  </w:style>
  <w:style w:styleId="Style_29" w:type="paragraph">
    <w:name w:val="toc 5"/>
    <w:next w:val="Style_4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next w:val="Style_4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4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basedOn w:val="Style_4"/>
    <w:next w:val="Style_4"/>
    <w:link w:val="Style_32_ch"/>
    <w:uiPriority w:val="9"/>
    <w:qFormat/>
    <w:pPr>
      <w:keepNext w:val="1"/>
      <w:keepLines w:val="1"/>
      <w:spacing w:before="40"/>
      <w:ind/>
      <w:outlineLvl w:val="3"/>
    </w:pPr>
    <w:rPr>
      <w:rFonts w:asciiTheme="majorAscii" w:hAnsiTheme="majorHAnsi"/>
      <w:i w:val="1"/>
      <w:color w:themeColor="accent1" w:themeShade="BF" w:val="376092"/>
      <w:sz w:val="20"/>
    </w:rPr>
  </w:style>
  <w:style w:styleId="Style_32_ch" w:type="character">
    <w:name w:val="heading 4"/>
    <w:basedOn w:val="Style_4_ch"/>
    <w:link w:val="Style_32"/>
    <w:rPr>
      <w:rFonts w:asciiTheme="majorAscii" w:hAnsiTheme="majorHAnsi"/>
      <w:i w:val="1"/>
      <w:color w:themeColor="accent1" w:themeShade="BF" w:val="376092"/>
      <w:sz w:val="20"/>
    </w:rPr>
  </w:style>
  <w:style w:styleId="Style_33" w:type="paragraph">
    <w:name w:val="heading 2"/>
    <w:next w:val="Style_4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34" w:type="paragraph">
    <w:name w:val="heading 6"/>
    <w:basedOn w:val="Style_4"/>
    <w:next w:val="Style_4"/>
    <w:link w:val="Style_34_ch"/>
    <w:uiPriority w:val="9"/>
    <w:qFormat/>
    <w:pPr>
      <w:keepNext w:val="1"/>
      <w:keepLines w:val="1"/>
      <w:spacing w:before="40"/>
      <w:ind/>
      <w:outlineLvl w:val="5"/>
    </w:pPr>
    <w:rPr>
      <w:rFonts w:asciiTheme="majorAscii" w:hAnsiTheme="majorHAnsi"/>
      <w:color w:themeColor="accent1" w:themeShade="7F" w:val="244061"/>
      <w:sz w:val="20"/>
    </w:rPr>
  </w:style>
  <w:style w:styleId="Style_34_ch" w:type="character">
    <w:name w:val="heading 6"/>
    <w:basedOn w:val="Style_4_ch"/>
    <w:link w:val="Style_34"/>
    <w:rPr>
      <w:rFonts w:asciiTheme="majorAscii" w:hAnsiTheme="majorHAnsi"/>
      <w:color w:themeColor="accent1" w:themeShade="7F" w:val="244061"/>
      <w:sz w:val="20"/>
    </w:rPr>
  </w:style>
  <w:style w:styleId="Style_35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10" Target="numbering.xml" Type="http://schemas.openxmlformats.org/officeDocument/2006/relationships/numbering"/>
  <Relationship Id="rId2" Target="footer2.xml" Type="http://schemas.openxmlformats.org/officeDocument/2006/relationships/footer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2025-01-31T10:49:23Z</dcterms:modified>
</cp:coreProperties>
</file>